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9AF" w:rsidRPr="005D49AF" w:rsidRDefault="005D49AF" w:rsidP="005D49AF">
      <w:pPr>
        <w:rPr>
          <w:rFonts w:ascii="仿宋_GB2312" w:eastAsia="仿宋_GB2312"/>
          <w:b/>
          <w:sz w:val="32"/>
          <w:szCs w:val="32"/>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rFonts w:ascii="宋体" w:hAnsi="宋体"/>
          <w:b/>
          <w:sz w:val="52"/>
          <w:szCs w:val="52"/>
        </w:rPr>
      </w:pPr>
      <w:r>
        <w:rPr>
          <w:rFonts w:ascii="宋体" w:hAnsi="宋体" w:hint="eastAsia"/>
          <w:b/>
          <w:sz w:val="52"/>
          <w:szCs w:val="52"/>
        </w:rPr>
        <w:t>桓仁满族自治县葡萄酒产业发展局2015年度部门决算</w:t>
      </w: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P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Pr="008357C3"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u w:val="single"/>
        </w:rPr>
      </w:pPr>
    </w:p>
    <w:p w:rsidR="005D49AF" w:rsidRDefault="005D49AF" w:rsidP="005D49AF">
      <w:pPr>
        <w:jc w:val="center"/>
        <w:rPr>
          <w:b/>
          <w:sz w:val="44"/>
          <w:szCs w:val="44"/>
        </w:rPr>
      </w:pPr>
    </w:p>
    <w:p w:rsidR="005D49AF" w:rsidRDefault="005D49AF" w:rsidP="005D49AF">
      <w:pPr>
        <w:jc w:val="center"/>
        <w:rPr>
          <w:b/>
          <w:sz w:val="44"/>
          <w:szCs w:val="44"/>
        </w:rPr>
      </w:pPr>
    </w:p>
    <w:p w:rsidR="005D49AF" w:rsidRDefault="005D49AF" w:rsidP="005D49AF">
      <w:pPr>
        <w:jc w:val="center"/>
        <w:rPr>
          <w:b/>
          <w:sz w:val="44"/>
          <w:szCs w:val="44"/>
        </w:rPr>
      </w:pPr>
    </w:p>
    <w:p w:rsidR="005D49AF" w:rsidRDefault="005D49AF" w:rsidP="005D49AF">
      <w:pPr>
        <w:jc w:val="center"/>
        <w:rPr>
          <w:b/>
          <w:sz w:val="44"/>
          <w:szCs w:val="44"/>
        </w:rPr>
      </w:pPr>
      <w:r>
        <w:rPr>
          <w:rFonts w:hint="eastAsia"/>
          <w:b/>
          <w:sz w:val="44"/>
          <w:szCs w:val="44"/>
        </w:rPr>
        <w:t>目</w:t>
      </w:r>
      <w:r>
        <w:rPr>
          <w:rFonts w:hint="eastAsia"/>
          <w:b/>
          <w:sz w:val="44"/>
          <w:szCs w:val="44"/>
        </w:rPr>
        <w:t xml:space="preserve">    </w:t>
      </w:r>
      <w:r>
        <w:rPr>
          <w:rFonts w:hint="eastAsia"/>
          <w:b/>
          <w:sz w:val="44"/>
          <w:szCs w:val="44"/>
        </w:rPr>
        <w:t>录</w:t>
      </w:r>
    </w:p>
    <w:p w:rsidR="005D49AF" w:rsidRDefault="005D49AF" w:rsidP="005D49AF">
      <w:pPr>
        <w:rPr>
          <w:b/>
          <w:sz w:val="44"/>
          <w:szCs w:val="44"/>
          <w:u w:val="single"/>
        </w:rPr>
      </w:pPr>
    </w:p>
    <w:p w:rsidR="005D49AF" w:rsidRDefault="005D49AF" w:rsidP="005D49AF">
      <w:pPr>
        <w:rPr>
          <w:b/>
          <w:sz w:val="44"/>
          <w:szCs w:val="44"/>
          <w:u w:val="single"/>
        </w:rPr>
      </w:pPr>
    </w:p>
    <w:p w:rsidR="005D49AF" w:rsidRDefault="005D49AF" w:rsidP="005D49AF">
      <w:pPr>
        <w:rPr>
          <w:rFonts w:ascii="黑体" w:eastAsia="黑体" w:hAnsi="黑体"/>
          <w:sz w:val="32"/>
          <w:szCs w:val="32"/>
        </w:rPr>
      </w:pPr>
      <w:r>
        <w:rPr>
          <w:rFonts w:ascii="黑体" w:eastAsia="黑体" w:hAnsi="黑体" w:hint="eastAsia"/>
          <w:sz w:val="32"/>
          <w:szCs w:val="32"/>
        </w:rPr>
        <w:t>第一部分    桓仁满族自治县葡萄酒产业发展局概况</w:t>
      </w:r>
    </w:p>
    <w:p w:rsidR="005D49AF" w:rsidRDefault="005D49AF" w:rsidP="005D49AF">
      <w:pPr>
        <w:numPr>
          <w:ilvl w:val="0"/>
          <w:numId w:val="1"/>
        </w:numPr>
        <w:rPr>
          <w:rFonts w:ascii="仿宋_GB2312" w:eastAsia="仿宋_GB2312" w:hAnsi="黑体"/>
          <w:sz w:val="32"/>
          <w:szCs w:val="32"/>
        </w:rPr>
      </w:pPr>
      <w:r>
        <w:rPr>
          <w:rFonts w:ascii="仿宋_GB2312" w:eastAsia="仿宋_GB2312" w:hAnsi="黑体" w:hint="eastAsia"/>
          <w:sz w:val="32"/>
          <w:szCs w:val="32"/>
        </w:rPr>
        <w:t>主要职责</w:t>
      </w:r>
    </w:p>
    <w:p w:rsidR="005D49AF" w:rsidRDefault="005D49AF" w:rsidP="005D49AF">
      <w:pPr>
        <w:numPr>
          <w:ilvl w:val="0"/>
          <w:numId w:val="1"/>
        </w:numPr>
        <w:rPr>
          <w:rFonts w:ascii="仿宋_GB2312" w:eastAsia="仿宋_GB2312" w:hAnsi="黑体"/>
          <w:sz w:val="32"/>
          <w:szCs w:val="32"/>
        </w:rPr>
      </w:pPr>
      <w:r>
        <w:rPr>
          <w:rFonts w:ascii="仿宋_GB2312" w:eastAsia="仿宋_GB2312" w:hAnsi="黑体" w:hint="eastAsia"/>
          <w:sz w:val="32"/>
          <w:szCs w:val="32"/>
        </w:rPr>
        <w:t>部门决算单位构成</w:t>
      </w:r>
    </w:p>
    <w:p w:rsidR="005D49AF" w:rsidRDefault="005D49AF" w:rsidP="005D49AF">
      <w:pPr>
        <w:rPr>
          <w:rFonts w:ascii="黑体" w:eastAsia="黑体" w:hAnsi="黑体"/>
          <w:sz w:val="32"/>
          <w:szCs w:val="32"/>
        </w:rPr>
      </w:pPr>
      <w:r>
        <w:rPr>
          <w:rFonts w:ascii="黑体" w:eastAsia="黑体" w:hAnsi="黑体" w:hint="eastAsia"/>
          <w:sz w:val="32"/>
          <w:szCs w:val="32"/>
        </w:rPr>
        <w:t>第二部分    桓仁满族自治县</w:t>
      </w:r>
      <w:r w:rsidR="00EF2438">
        <w:rPr>
          <w:rFonts w:ascii="黑体" w:eastAsia="黑体" w:hAnsi="黑体" w:hint="eastAsia"/>
          <w:sz w:val="32"/>
          <w:szCs w:val="32"/>
        </w:rPr>
        <w:t>葡萄酒产业发展</w:t>
      </w:r>
      <w:r>
        <w:rPr>
          <w:rFonts w:ascii="黑体" w:eastAsia="黑体" w:hAnsi="黑体" w:hint="eastAsia"/>
          <w:sz w:val="32"/>
          <w:szCs w:val="32"/>
        </w:rPr>
        <w:t>局2015年度部门决算报表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2015年度收入支出决算表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2015年度收入决算表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2015年度支出决算表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2015年度一般公共预算财政拨款收入支出决算表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2015年度政府性基金财政拨款收入支出决算表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2015年度财政专户管理资金收入支出决算表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2015年度一般</w:t>
      </w:r>
      <w:r>
        <w:rPr>
          <w:rFonts w:ascii="仿宋_GB2312" w:eastAsia="仿宋_GB2312" w:hint="eastAsia"/>
          <w:sz w:val="32"/>
          <w:szCs w:val="32"/>
        </w:rPr>
        <w:t>公共预算财政拨款基本支出决算</w:t>
      </w:r>
      <w:r>
        <w:rPr>
          <w:rFonts w:ascii="仿宋_GB2312" w:eastAsia="仿宋_GB2312" w:hAnsi="黑体" w:hint="eastAsia"/>
          <w:sz w:val="32"/>
          <w:szCs w:val="32"/>
        </w:rPr>
        <w:t>表</w:t>
      </w:r>
    </w:p>
    <w:p w:rsidR="005D49AF" w:rsidRDefault="005D49AF" w:rsidP="005D49AF">
      <w:pPr>
        <w:numPr>
          <w:ilvl w:val="0"/>
          <w:numId w:val="2"/>
        </w:numPr>
        <w:rPr>
          <w:rFonts w:ascii="仿宋_GB2312" w:eastAsia="仿宋_GB2312" w:hAnsi="黑体"/>
          <w:sz w:val="32"/>
          <w:szCs w:val="32"/>
        </w:rPr>
      </w:pPr>
      <w:r>
        <w:rPr>
          <w:rFonts w:ascii="仿宋_GB2312" w:eastAsia="仿宋_GB2312" w:hAnsi="黑体" w:hint="eastAsia"/>
          <w:sz w:val="32"/>
          <w:szCs w:val="32"/>
        </w:rPr>
        <w:t>2015年度一般公共预算财政拨款</w:t>
      </w:r>
      <w:r>
        <w:rPr>
          <w:rFonts w:ascii="仿宋_GB2312" w:eastAsia="仿宋_GB2312" w:hint="eastAsia"/>
          <w:sz w:val="32"/>
          <w:szCs w:val="32"/>
        </w:rPr>
        <w:t>“三公”经费支出决算</w:t>
      </w:r>
      <w:r>
        <w:rPr>
          <w:rFonts w:ascii="仿宋_GB2312" w:eastAsia="仿宋_GB2312" w:hAnsi="黑体" w:hint="eastAsia"/>
          <w:sz w:val="32"/>
          <w:szCs w:val="32"/>
        </w:rPr>
        <w:t>表</w:t>
      </w:r>
    </w:p>
    <w:p w:rsidR="005D49AF" w:rsidRDefault="005D49AF" w:rsidP="005D49AF">
      <w:pPr>
        <w:rPr>
          <w:rFonts w:ascii="黑体" w:eastAsia="黑体" w:hAnsi="黑体"/>
          <w:sz w:val="32"/>
          <w:szCs w:val="32"/>
        </w:rPr>
      </w:pPr>
      <w:r>
        <w:rPr>
          <w:rFonts w:ascii="黑体" w:eastAsia="黑体" w:hAnsi="黑体" w:hint="eastAsia"/>
          <w:sz w:val="32"/>
          <w:szCs w:val="32"/>
        </w:rPr>
        <w:t>第三部分    桓仁满族自治县</w:t>
      </w:r>
      <w:r w:rsidR="00EF2438">
        <w:rPr>
          <w:rFonts w:ascii="黑体" w:eastAsia="黑体" w:hAnsi="黑体" w:hint="eastAsia"/>
          <w:sz w:val="32"/>
          <w:szCs w:val="32"/>
        </w:rPr>
        <w:t>葡萄酒产业发展</w:t>
      </w:r>
      <w:r>
        <w:rPr>
          <w:rFonts w:ascii="黑体" w:eastAsia="黑体" w:hAnsi="黑体" w:hint="eastAsia"/>
          <w:sz w:val="32"/>
          <w:szCs w:val="32"/>
        </w:rPr>
        <w:t>局2015年度部门决算情况说明</w:t>
      </w:r>
    </w:p>
    <w:p w:rsidR="005D49AF" w:rsidRPr="008B36E6" w:rsidRDefault="005D49AF" w:rsidP="005D49AF">
      <w:pPr>
        <w:rPr>
          <w:rFonts w:ascii="黑体" w:eastAsia="黑体" w:hAnsi="黑体"/>
          <w:sz w:val="32"/>
          <w:szCs w:val="32"/>
        </w:rPr>
      </w:pPr>
      <w:r>
        <w:rPr>
          <w:rFonts w:ascii="黑体" w:eastAsia="黑体" w:hAnsi="黑体" w:hint="eastAsia"/>
          <w:sz w:val="32"/>
          <w:szCs w:val="32"/>
        </w:rPr>
        <w:t>第四部分    名词解释</w:t>
      </w:r>
    </w:p>
    <w:p w:rsidR="005D49AF" w:rsidRDefault="005D49AF" w:rsidP="005D49AF">
      <w:pPr>
        <w:jc w:val="center"/>
        <w:rPr>
          <w:rFonts w:ascii="宋体" w:hAnsi="宋体"/>
          <w:b/>
          <w:sz w:val="36"/>
          <w:szCs w:val="36"/>
        </w:rPr>
      </w:pPr>
      <w:r>
        <w:rPr>
          <w:rFonts w:ascii="宋体" w:hAnsi="宋体" w:hint="eastAsia"/>
          <w:b/>
          <w:sz w:val="36"/>
          <w:szCs w:val="36"/>
        </w:rPr>
        <w:lastRenderedPageBreak/>
        <w:t>第一部分 桓仁满族自治县</w:t>
      </w:r>
      <w:r w:rsidR="00EF2438" w:rsidRPr="00EF2438">
        <w:rPr>
          <w:rFonts w:ascii="宋体" w:hAnsi="宋体" w:hint="eastAsia"/>
          <w:b/>
          <w:sz w:val="36"/>
          <w:szCs w:val="36"/>
        </w:rPr>
        <w:t>葡萄酒产业发展</w:t>
      </w:r>
      <w:r>
        <w:rPr>
          <w:rFonts w:ascii="宋体" w:hAnsi="宋体" w:hint="eastAsia"/>
          <w:b/>
          <w:sz w:val="36"/>
          <w:szCs w:val="36"/>
        </w:rPr>
        <w:t>局概况</w:t>
      </w:r>
    </w:p>
    <w:p w:rsidR="005D49AF" w:rsidRDefault="005D49AF" w:rsidP="005D49AF">
      <w:pPr>
        <w:ind w:firstLineChars="200" w:firstLine="640"/>
        <w:jc w:val="left"/>
        <w:rPr>
          <w:rFonts w:ascii="黑体" w:eastAsia="黑体"/>
          <w:sz w:val="32"/>
          <w:szCs w:val="32"/>
        </w:rPr>
      </w:pPr>
    </w:p>
    <w:p w:rsidR="005D49AF" w:rsidRDefault="005D49AF" w:rsidP="005D49AF">
      <w:pPr>
        <w:numPr>
          <w:ilvl w:val="2"/>
          <w:numId w:val="1"/>
        </w:numPr>
        <w:jc w:val="left"/>
        <w:rPr>
          <w:rFonts w:ascii="黑体" w:eastAsia="黑体"/>
          <w:sz w:val="32"/>
          <w:szCs w:val="32"/>
        </w:rPr>
      </w:pPr>
      <w:r>
        <w:rPr>
          <w:rFonts w:ascii="黑体" w:eastAsia="黑体" w:hint="eastAsia"/>
          <w:sz w:val="32"/>
          <w:szCs w:val="32"/>
        </w:rPr>
        <w:t>主要职责</w:t>
      </w:r>
    </w:p>
    <w:p w:rsidR="005D49AF" w:rsidRDefault="005D49AF" w:rsidP="005D49AF">
      <w:pPr>
        <w:spacing w:line="480" w:lineRule="auto"/>
        <w:ind w:firstLineChars="200" w:firstLine="640"/>
        <w:rPr>
          <w:rFonts w:ascii="仿宋_GB2312" w:eastAsia="仿宋_GB2312" w:hAnsi="宋体" w:cs="宋体"/>
          <w:kern w:val="0"/>
          <w:sz w:val="32"/>
          <w:szCs w:val="32"/>
        </w:rPr>
      </w:pPr>
      <w:r>
        <w:rPr>
          <w:rFonts w:ascii="仿宋_GB2312" w:eastAsia="仿宋_GB2312" w:hAnsi="黑体" w:hint="eastAsia"/>
          <w:sz w:val="32"/>
          <w:szCs w:val="32"/>
        </w:rPr>
        <w:t>（一）、</w:t>
      </w:r>
      <w:r w:rsidR="008B23ED" w:rsidRPr="00044510">
        <w:rPr>
          <w:rFonts w:ascii="仿宋_GB2312" w:eastAsia="仿宋_GB2312" w:hAnsi="黑体" w:hint="eastAsia"/>
          <w:sz w:val="32"/>
          <w:szCs w:val="32"/>
        </w:rPr>
        <w:t>负责编制葡萄酒产业发展规划工作。</w:t>
      </w:r>
      <w:r>
        <w:rPr>
          <w:rFonts w:ascii="仿宋_GB2312" w:eastAsia="仿宋_GB2312" w:hAnsi="宋体" w:cs="宋体" w:hint="eastAsia"/>
          <w:color w:val="000000"/>
          <w:kern w:val="0"/>
          <w:sz w:val="32"/>
          <w:szCs w:val="32"/>
        </w:rPr>
        <w:t xml:space="preserve"> </w:t>
      </w:r>
    </w:p>
    <w:p w:rsidR="008B23ED" w:rsidRDefault="005D49AF" w:rsidP="005D49AF">
      <w:pPr>
        <w:widowControl/>
        <w:spacing w:line="480" w:lineRule="auto"/>
        <w:jc w:val="left"/>
        <w:rPr>
          <w:rFonts w:ascii="仿宋_GB2312" w:eastAsia="仿宋_GB2312" w:hAnsi="黑体"/>
          <w:sz w:val="32"/>
          <w:szCs w:val="32"/>
        </w:rPr>
      </w:pPr>
      <w:r>
        <w:rPr>
          <w:rFonts w:ascii="仿宋_GB2312" w:eastAsia="仿宋_GB2312" w:hAnsi="宋体" w:cs="宋体" w:hint="eastAsia"/>
          <w:color w:val="000000"/>
          <w:kern w:val="0"/>
          <w:sz w:val="32"/>
          <w:szCs w:val="32"/>
        </w:rPr>
        <w:t xml:space="preserve">    （二）、</w:t>
      </w:r>
      <w:r w:rsidR="008B23ED" w:rsidRPr="00044510">
        <w:rPr>
          <w:rFonts w:ascii="仿宋_GB2312" w:eastAsia="仿宋_GB2312" w:hAnsi="黑体" w:hint="eastAsia"/>
          <w:sz w:val="32"/>
          <w:szCs w:val="32"/>
        </w:rPr>
        <w:t>负责全县葡萄酒生产企业和酒庄对外招商及建设工作。</w:t>
      </w:r>
    </w:p>
    <w:p w:rsidR="008B23ED" w:rsidRDefault="008B23ED" w:rsidP="008B23ED">
      <w:pPr>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 xml:space="preserve">    </w:t>
      </w:r>
      <w:r w:rsidR="005D49AF">
        <w:rPr>
          <w:rFonts w:ascii="仿宋_GB2312" w:eastAsia="仿宋_GB2312" w:hAnsi="宋体" w:cs="宋体" w:hint="eastAsia"/>
          <w:color w:val="000000"/>
          <w:kern w:val="0"/>
          <w:sz w:val="32"/>
          <w:szCs w:val="32"/>
        </w:rPr>
        <w:t>（三）、</w:t>
      </w:r>
      <w:r w:rsidRPr="00044510">
        <w:rPr>
          <w:rFonts w:ascii="仿宋_GB2312" w:eastAsia="仿宋_GB2312" w:hAnsi="黑体" w:hint="eastAsia"/>
          <w:sz w:val="32"/>
          <w:szCs w:val="32"/>
        </w:rPr>
        <w:t>负责葡萄酒企业落地服务行业管理工作。</w:t>
      </w:r>
      <w:r>
        <w:rPr>
          <w:rFonts w:ascii="仿宋_GB2312" w:eastAsia="仿宋_GB2312" w:hAnsi="宋体" w:cs="宋体" w:hint="eastAsia"/>
          <w:color w:val="000000"/>
          <w:kern w:val="0"/>
          <w:sz w:val="32"/>
          <w:szCs w:val="32"/>
        </w:rPr>
        <w:t xml:space="preserve">    </w:t>
      </w:r>
    </w:p>
    <w:p w:rsidR="005D49AF" w:rsidRPr="008B23ED" w:rsidRDefault="008357C3" w:rsidP="008B23ED">
      <w:pPr>
        <w:jc w:val="left"/>
        <w:rPr>
          <w:rFonts w:ascii="仿宋_GB2312" w:eastAsia="仿宋_GB2312" w:hAnsi="黑体"/>
          <w:sz w:val="32"/>
          <w:szCs w:val="32"/>
        </w:rPr>
      </w:pPr>
      <w:r>
        <w:rPr>
          <w:rFonts w:ascii="仿宋_GB2312" w:eastAsia="仿宋_GB2312" w:hAnsi="宋体" w:cs="宋体" w:hint="eastAsia"/>
          <w:color w:val="000000"/>
          <w:kern w:val="0"/>
          <w:sz w:val="32"/>
          <w:szCs w:val="32"/>
        </w:rPr>
        <w:t xml:space="preserve">    </w:t>
      </w:r>
      <w:r w:rsidR="005D49AF">
        <w:rPr>
          <w:rFonts w:ascii="仿宋_GB2312" w:eastAsia="仿宋_GB2312" w:hAnsi="宋体" w:cs="宋体" w:hint="eastAsia"/>
          <w:color w:val="000000"/>
          <w:kern w:val="0"/>
          <w:sz w:val="32"/>
          <w:szCs w:val="32"/>
        </w:rPr>
        <w:t>（四）、</w:t>
      </w:r>
      <w:r w:rsidR="008B23ED" w:rsidRPr="00044510">
        <w:rPr>
          <w:rFonts w:ascii="仿宋_GB2312" w:eastAsia="仿宋_GB2312" w:hAnsi="黑体" w:hint="eastAsia"/>
          <w:sz w:val="32"/>
          <w:szCs w:val="32"/>
        </w:rPr>
        <w:t>负责组织酿酒葡萄新品种的培育、引进、种植基地建设以及葡萄酿造技术培训和指导工作。</w:t>
      </w:r>
    </w:p>
    <w:p w:rsidR="005D49AF" w:rsidRDefault="005D49AF" w:rsidP="008B23ED">
      <w:pPr>
        <w:widowControl/>
        <w:spacing w:line="480" w:lineRule="auto"/>
        <w:jc w:val="left"/>
        <w:rPr>
          <w:rFonts w:ascii="仿宋_GB2312" w:eastAsia="仿宋_GB2312" w:hAnsi="宋体" w:cs="宋体"/>
          <w:kern w:val="0"/>
          <w:sz w:val="32"/>
          <w:szCs w:val="32"/>
        </w:rPr>
      </w:pPr>
      <w:r>
        <w:rPr>
          <w:rFonts w:ascii="仿宋_GB2312" w:eastAsia="仿宋_GB2312" w:hAnsi="宋体" w:cs="宋体" w:hint="eastAsia"/>
          <w:color w:val="000000"/>
          <w:kern w:val="0"/>
          <w:sz w:val="32"/>
          <w:szCs w:val="32"/>
        </w:rPr>
        <w:t xml:space="preserve">    （五）、</w:t>
      </w:r>
      <w:r w:rsidR="008B23ED" w:rsidRPr="00044510">
        <w:rPr>
          <w:rFonts w:ascii="仿宋_GB2312" w:eastAsia="仿宋_GB2312" w:hAnsi="黑体" w:hint="eastAsia"/>
          <w:sz w:val="32"/>
          <w:szCs w:val="32"/>
        </w:rPr>
        <w:t>协调组织有关部门开展市场监管，维护葡萄酒市场秩序，开展行业自律，规范经营行为。</w:t>
      </w:r>
      <w:r>
        <w:rPr>
          <w:rFonts w:ascii="仿宋_GB2312" w:eastAsia="仿宋_GB2312" w:hAnsi="宋体" w:cs="宋体" w:hint="eastAsia"/>
          <w:color w:val="000000"/>
          <w:kern w:val="0"/>
          <w:sz w:val="32"/>
          <w:szCs w:val="32"/>
        </w:rPr>
        <w:t xml:space="preserve">   </w:t>
      </w:r>
    </w:p>
    <w:p w:rsidR="005D49AF" w:rsidRDefault="005D49AF" w:rsidP="005D49AF">
      <w:pPr>
        <w:ind w:firstLineChars="200" w:firstLine="640"/>
        <w:jc w:val="left"/>
        <w:rPr>
          <w:rFonts w:ascii="黑体" w:eastAsia="黑体"/>
          <w:sz w:val="32"/>
          <w:szCs w:val="32"/>
        </w:rPr>
      </w:pPr>
      <w:r>
        <w:rPr>
          <w:rFonts w:ascii="黑体" w:eastAsia="黑体" w:hint="eastAsia"/>
          <w:sz w:val="32"/>
          <w:szCs w:val="32"/>
        </w:rPr>
        <w:t>二、部门决算单位构成</w:t>
      </w:r>
    </w:p>
    <w:p w:rsidR="004F43FF" w:rsidRPr="004F43FF" w:rsidRDefault="004F43FF" w:rsidP="004F43FF">
      <w:pPr>
        <w:ind w:firstLineChars="200" w:firstLine="640"/>
        <w:jc w:val="left"/>
        <w:rPr>
          <w:rFonts w:ascii="仿宋_GB2312" w:eastAsia="仿宋_GB2312"/>
          <w:sz w:val="32"/>
          <w:szCs w:val="32"/>
        </w:rPr>
      </w:pPr>
      <w:r>
        <w:rPr>
          <w:rFonts w:ascii="仿宋_GB2312" w:eastAsia="仿宋_GB2312" w:hint="eastAsia"/>
          <w:sz w:val="32"/>
          <w:szCs w:val="32"/>
        </w:rPr>
        <w:t>1.桓仁满族自治县葡萄酒产业发展局</w:t>
      </w: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8B36E6" w:rsidRDefault="008B36E6" w:rsidP="005D49AF">
      <w:pPr>
        <w:jc w:val="center"/>
        <w:rPr>
          <w:rFonts w:ascii="宋体" w:hAnsi="宋体"/>
          <w:b/>
          <w:sz w:val="36"/>
          <w:szCs w:val="36"/>
        </w:rPr>
      </w:pPr>
    </w:p>
    <w:p w:rsidR="005D49AF" w:rsidRDefault="005D49AF" w:rsidP="005D49AF">
      <w:pPr>
        <w:jc w:val="center"/>
        <w:rPr>
          <w:rFonts w:ascii="宋体" w:hAnsi="宋体"/>
          <w:b/>
          <w:sz w:val="36"/>
          <w:szCs w:val="36"/>
        </w:rPr>
      </w:pPr>
      <w:r>
        <w:rPr>
          <w:rFonts w:ascii="宋体" w:hAnsi="宋体" w:hint="eastAsia"/>
          <w:b/>
          <w:sz w:val="36"/>
          <w:szCs w:val="36"/>
        </w:rPr>
        <w:lastRenderedPageBreak/>
        <w:t>第二部分 桓仁满族自治县</w:t>
      </w:r>
      <w:r w:rsidR="004F43FF" w:rsidRPr="004F43FF">
        <w:rPr>
          <w:rFonts w:ascii="宋体" w:hAnsi="宋体" w:hint="eastAsia"/>
          <w:b/>
          <w:sz w:val="36"/>
          <w:szCs w:val="36"/>
        </w:rPr>
        <w:t>葡萄酒产业发展局</w:t>
      </w:r>
      <w:r>
        <w:rPr>
          <w:rFonts w:ascii="宋体" w:hAnsi="宋体" w:hint="eastAsia"/>
          <w:b/>
          <w:sz w:val="36"/>
          <w:szCs w:val="36"/>
        </w:rPr>
        <w:t>2015年度部门决算公开报表</w:t>
      </w:r>
    </w:p>
    <w:tbl>
      <w:tblPr>
        <w:tblW w:w="9460" w:type="dxa"/>
        <w:tblInd w:w="93" w:type="dxa"/>
        <w:tblLook w:val="04A0"/>
      </w:tblPr>
      <w:tblGrid>
        <w:gridCol w:w="3740"/>
        <w:gridCol w:w="1440"/>
        <w:gridCol w:w="4280"/>
      </w:tblGrid>
      <w:tr w:rsidR="008B36E6" w:rsidRPr="008B36E6" w:rsidTr="008B36E6">
        <w:trPr>
          <w:trHeight w:val="450"/>
        </w:trPr>
        <w:tc>
          <w:tcPr>
            <w:tcW w:w="9460" w:type="dxa"/>
            <w:gridSpan w:val="3"/>
            <w:tcBorders>
              <w:top w:val="nil"/>
              <w:left w:val="nil"/>
              <w:bottom w:val="nil"/>
              <w:right w:val="nil"/>
            </w:tcBorders>
            <w:shd w:val="clear" w:color="auto" w:fill="auto"/>
            <w:noWrap/>
            <w:vAlign w:val="bottom"/>
            <w:hideMark/>
          </w:tcPr>
          <w:p w:rsidR="008B36E6" w:rsidRPr="008B36E6" w:rsidRDefault="008B36E6" w:rsidP="008B36E6">
            <w:pPr>
              <w:widowControl/>
              <w:jc w:val="center"/>
              <w:rPr>
                <w:rFonts w:ascii="黑体" w:eastAsia="黑体" w:hAnsi="宋体" w:cs="宋体"/>
                <w:color w:val="000000"/>
                <w:kern w:val="0"/>
                <w:sz w:val="36"/>
                <w:szCs w:val="36"/>
              </w:rPr>
            </w:pPr>
            <w:r w:rsidRPr="008B36E6">
              <w:rPr>
                <w:rFonts w:ascii="黑体" w:eastAsia="黑体" w:hAnsi="宋体" w:cs="宋体" w:hint="eastAsia"/>
                <w:color w:val="000000"/>
                <w:kern w:val="0"/>
                <w:sz w:val="36"/>
                <w:szCs w:val="36"/>
              </w:rPr>
              <w:t>2015年度收入支出决算表</w:t>
            </w:r>
          </w:p>
        </w:tc>
      </w:tr>
      <w:tr w:rsidR="008B36E6" w:rsidRPr="008B36E6" w:rsidTr="008B36E6">
        <w:trPr>
          <w:trHeight w:val="330"/>
        </w:trPr>
        <w:tc>
          <w:tcPr>
            <w:tcW w:w="3740" w:type="dxa"/>
            <w:tcBorders>
              <w:top w:val="nil"/>
              <w:left w:val="nil"/>
              <w:bottom w:val="nil"/>
              <w:right w:val="nil"/>
            </w:tcBorders>
            <w:shd w:val="clear" w:color="000000" w:fill="FFFFFF"/>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1440" w:type="dxa"/>
            <w:tcBorders>
              <w:top w:val="nil"/>
              <w:left w:val="nil"/>
              <w:bottom w:val="nil"/>
              <w:right w:val="nil"/>
            </w:tcBorders>
            <w:shd w:val="clear" w:color="000000" w:fill="FFFFFF"/>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4280" w:type="dxa"/>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color w:val="000000"/>
                <w:kern w:val="0"/>
                <w:sz w:val="22"/>
                <w:szCs w:val="22"/>
              </w:rPr>
            </w:pPr>
            <w:r w:rsidRPr="008B36E6">
              <w:rPr>
                <w:rFonts w:ascii="宋体" w:hAnsi="宋体" w:cs="宋体" w:hint="eastAsia"/>
                <w:color w:val="000000"/>
                <w:kern w:val="0"/>
                <w:sz w:val="22"/>
                <w:szCs w:val="22"/>
              </w:rPr>
              <w:t>公开01表</w:t>
            </w:r>
          </w:p>
        </w:tc>
      </w:tr>
      <w:tr w:rsidR="008B36E6" w:rsidRPr="008B36E6" w:rsidTr="008B36E6">
        <w:trPr>
          <w:trHeight w:val="300"/>
        </w:trPr>
        <w:tc>
          <w:tcPr>
            <w:tcW w:w="3740" w:type="dxa"/>
            <w:tcBorders>
              <w:top w:val="nil"/>
              <w:left w:val="nil"/>
              <w:bottom w:val="nil"/>
              <w:right w:val="nil"/>
            </w:tcBorders>
            <w:shd w:val="clear" w:color="auto" w:fill="auto"/>
            <w:noWrap/>
            <w:vAlign w:val="bottom"/>
            <w:hideMark/>
          </w:tcPr>
          <w:p w:rsidR="008B36E6" w:rsidRPr="008B36E6" w:rsidRDefault="008B36E6" w:rsidP="008B36E6">
            <w:pPr>
              <w:widowControl/>
              <w:jc w:val="left"/>
              <w:rPr>
                <w:rFonts w:ascii="宋体" w:hAnsi="宋体" w:cs="宋体"/>
                <w:color w:val="000000"/>
                <w:kern w:val="0"/>
                <w:sz w:val="22"/>
                <w:szCs w:val="22"/>
              </w:rPr>
            </w:pPr>
            <w:r w:rsidRPr="008B36E6">
              <w:rPr>
                <w:rFonts w:ascii="宋体" w:hAnsi="宋体" w:cs="宋体" w:hint="eastAsia"/>
                <w:color w:val="000000"/>
                <w:kern w:val="0"/>
                <w:sz w:val="22"/>
                <w:szCs w:val="22"/>
              </w:rPr>
              <w:t>部门名称：葡萄酒局</w:t>
            </w:r>
          </w:p>
        </w:tc>
        <w:tc>
          <w:tcPr>
            <w:tcW w:w="1440" w:type="dxa"/>
            <w:tcBorders>
              <w:top w:val="nil"/>
              <w:left w:val="nil"/>
              <w:bottom w:val="nil"/>
              <w:right w:val="nil"/>
            </w:tcBorders>
            <w:shd w:val="clear" w:color="auto" w:fill="auto"/>
            <w:noWrap/>
            <w:vAlign w:val="bottom"/>
            <w:hideMark/>
          </w:tcPr>
          <w:p w:rsidR="008B36E6" w:rsidRPr="008B36E6" w:rsidRDefault="008B36E6" w:rsidP="008B36E6">
            <w:pPr>
              <w:widowControl/>
              <w:jc w:val="center"/>
              <w:rPr>
                <w:rFonts w:ascii="宋体" w:hAnsi="宋体" w:cs="宋体"/>
                <w:color w:val="000000"/>
                <w:kern w:val="0"/>
                <w:sz w:val="22"/>
                <w:szCs w:val="22"/>
              </w:rPr>
            </w:pPr>
          </w:p>
        </w:tc>
        <w:tc>
          <w:tcPr>
            <w:tcW w:w="4280" w:type="dxa"/>
            <w:tcBorders>
              <w:top w:val="nil"/>
              <w:left w:val="nil"/>
              <w:bottom w:val="nil"/>
              <w:right w:val="nil"/>
            </w:tcBorders>
            <w:shd w:val="clear" w:color="auto" w:fill="auto"/>
            <w:noWrap/>
            <w:vAlign w:val="bottom"/>
            <w:hideMark/>
          </w:tcPr>
          <w:p w:rsidR="008B36E6" w:rsidRPr="008B36E6" w:rsidRDefault="008B36E6" w:rsidP="008B36E6">
            <w:pPr>
              <w:widowControl/>
              <w:jc w:val="right"/>
              <w:rPr>
                <w:rFonts w:ascii="宋体" w:hAnsi="宋体" w:cs="宋体"/>
                <w:color w:val="000000"/>
                <w:kern w:val="0"/>
                <w:sz w:val="22"/>
                <w:szCs w:val="22"/>
              </w:rPr>
            </w:pPr>
            <w:r w:rsidRPr="008B36E6">
              <w:rPr>
                <w:rFonts w:ascii="宋体" w:hAnsi="宋体" w:cs="宋体" w:hint="eastAsia"/>
                <w:color w:val="000000"/>
                <w:kern w:val="0"/>
                <w:sz w:val="22"/>
                <w:szCs w:val="22"/>
              </w:rPr>
              <w:t>单位：万元</w:t>
            </w:r>
          </w:p>
        </w:tc>
      </w:tr>
      <w:tr w:rsidR="008B36E6" w:rsidRPr="008B36E6" w:rsidTr="008B36E6">
        <w:trPr>
          <w:trHeight w:val="585"/>
        </w:trPr>
        <w:tc>
          <w:tcPr>
            <w:tcW w:w="3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黑体" w:eastAsia="黑体" w:hAnsi="宋体" w:cs="宋体"/>
                <w:color w:val="000000"/>
                <w:kern w:val="0"/>
                <w:sz w:val="24"/>
              </w:rPr>
            </w:pPr>
            <w:r w:rsidRPr="008B36E6">
              <w:rPr>
                <w:rFonts w:ascii="黑体" w:eastAsia="黑体" w:hAnsi="宋体" w:cs="宋体" w:hint="eastAsia"/>
                <w:color w:val="000000"/>
                <w:kern w:val="0"/>
                <w:sz w:val="24"/>
              </w:rPr>
              <w:t xml:space="preserve">项   目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黑体" w:eastAsia="黑体" w:hAnsi="宋体" w:cs="宋体"/>
                <w:color w:val="000000"/>
                <w:kern w:val="0"/>
                <w:sz w:val="24"/>
              </w:rPr>
            </w:pPr>
            <w:r w:rsidRPr="008B36E6">
              <w:rPr>
                <w:rFonts w:ascii="黑体" w:eastAsia="黑体" w:hAnsi="宋体" w:cs="宋体" w:hint="eastAsia"/>
                <w:color w:val="000000"/>
                <w:kern w:val="0"/>
                <w:sz w:val="24"/>
              </w:rPr>
              <w:t>行  次</w:t>
            </w:r>
          </w:p>
        </w:tc>
        <w:tc>
          <w:tcPr>
            <w:tcW w:w="4280" w:type="dxa"/>
            <w:tcBorders>
              <w:top w:val="single" w:sz="4" w:space="0" w:color="auto"/>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黑体" w:eastAsia="黑体" w:hAnsi="宋体" w:cs="宋体"/>
                <w:color w:val="000000"/>
                <w:kern w:val="0"/>
                <w:sz w:val="24"/>
              </w:rPr>
            </w:pPr>
            <w:r w:rsidRPr="008B36E6">
              <w:rPr>
                <w:rFonts w:ascii="黑体" w:eastAsia="黑体" w:hAnsi="宋体" w:cs="宋体" w:hint="eastAsia"/>
                <w:color w:val="000000"/>
                <w:kern w:val="0"/>
                <w:sz w:val="24"/>
              </w:rPr>
              <w:t>金   额</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栏   次</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 xml:space="preserve">　</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1</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一、上年结转和结余</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1</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100</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 xml:space="preserve">    其中：项目支出结转和结余</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2</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100</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二、本年收入</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3</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177.12</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三、本年支出</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4</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177.12</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四、收支结余</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5</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 xml:space="preserve">　</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五、用事业基金弥补收支差额</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6</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 xml:space="preserve">　</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六、结余分配</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7</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 xml:space="preserve">　</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 xml:space="preserve">    其中：提取职工福利基金</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8</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 xml:space="preserve">　</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 xml:space="preserve">          转入事业基金</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9</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 xml:space="preserve">　</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七、年末结转和结余</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10</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100</w:t>
            </w:r>
          </w:p>
        </w:tc>
      </w:tr>
      <w:tr w:rsidR="008B36E6" w:rsidRPr="008B36E6" w:rsidTr="008B36E6">
        <w:trPr>
          <w:trHeight w:val="585"/>
        </w:trPr>
        <w:tc>
          <w:tcPr>
            <w:tcW w:w="3740" w:type="dxa"/>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left"/>
              <w:rPr>
                <w:rFonts w:ascii="宋体" w:hAnsi="宋体" w:cs="宋体"/>
                <w:color w:val="000000"/>
                <w:kern w:val="0"/>
                <w:sz w:val="24"/>
              </w:rPr>
            </w:pPr>
            <w:r w:rsidRPr="008B36E6">
              <w:rPr>
                <w:rFonts w:ascii="宋体" w:hAnsi="宋体" w:cs="宋体" w:hint="eastAsia"/>
                <w:color w:val="000000"/>
                <w:kern w:val="0"/>
                <w:sz w:val="24"/>
              </w:rPr>
              <w:t xml:space="preserve">    其中：项目支出结转和结余</w:t>
            </w:r>
          </w:p>
        </w:tc>
        <w:tc>
          <w:tcPr>
            <w:tcW w:w="144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4"/>
              </w:rPr>
            </w:pPr>
            <w:r w:rsidRPr="008B36E6">
              <w:rPr>
                <w:rFonts w:ascii="宋体" w:hAnsi="宋体" w:cs="宋体" w:hint="eastAsia"/>
                <w:color w:val="000000"/>
                <w:kern w:val="0"/>
                <w:sz w:val="24"/>
              </w:rPr>
              <w:t>11</w:t>
            </w:r>
          </w:p>
        </w:tc>
        <w:tc>
          <w:tcPr>
            <w:tcW w:w="4280" w:type="dxa"/>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right"/>
              <w:rPr>
                <w:rFonts w:ascii="宋体" w:hAnsi="宋体" w:cs="宋体"/>
                <w:color w:val="000000"/>
                <w:kern w:val="0"/>
                <w:sz w:val="24"/>
              </w:rPr>
            </w:pPr>
            <w:r w:rsidRPr="008B36E6">
              <w:rPr>
                <w:rFonts w:ascii="宋体" w:hAnsi="宋体" w:cs="宋体" w:hint="eastAsia"/>
                <w:color w:val="000000"/>
                <w:kern w:val="0"/>
                <w:sz w:val="24"/>
              </w:rPr>
              <w:t>100</w:t>
            </w:r>
          </w:p>
        </w:tc>
      </w:tr>
    </w:tbl>
    <w:p w:rsidR="005D49AF" w:rsidRDefault="005D49AF" w:rsidP="005D49AF">
      <w:pPr>
        <w:jc w:val="center"/>
        <w:rPr>
          <w:rFonts w:ascii="仿宋_GB2312" w:eastAsia="仿宋_GB2312"/>
          <w:b/>
          <w:sz w:val="32"/>
          <w:szCs w:val="32"/>
        </w:rPr>
      </w:pPr>
    </w:p>
    <w:p w:rsidR="005D49AF" w:rsidRDefault="005D49AF" w:rsidP="005D49AF">
      <w:pPr>
        <w:jc w:val="center"/>
        <w:rPr>
          <w:rFonts w:ascii="仿宋_GB2312" w:eastAsia="仿宋_GB2312"/>
          <w:sz w:val="32"/>
          <w:szCs w:val="32"/>
        </w:rPr>
      </w:pPr>
    </w:p>
    <w:p w:rsidR="005D49AF" w:rsidRDefault="005D49AF" w:rsidP="005D49AF">
      <w:pPr>
        <w:jc w:val="center"/>
        <w:rPr>
          <w:rFonts w:ascii="仿宋_GB2312" w:eastAsia="仿宋_GB2312"/>
          <w:b/>
          <w:sz w:val="32"/>
          <w:szCs w:val="32"/>
        </w:rPr>
      </w:pPr>
    </w:p>
    <w:p w:rsidR="005D49AF" w:rsidRDefault="005D49AF" w:rsidP="005D49AF">
      <w:pPr>
        <w:jc w:val="center"/>
        <w:rPr>
          <w:rFonts w:ascii="仿宋_GB2312" w:eastAsia="仿宋_GB2312"/>
          <w:b/>
          <w:sz w:val="32"/>
          <w:szCs w:val="32"/>
        </w:rPr>
      </w:pPr>
    </w:p>
    <w:p w:rsidR="005D49AF" w:rsidRDefault="005D49AF" w:rsidP="005D49AF">
      <w:pPr>
        <w:jc w:val="center"/>
        <w:rPr>
          <w:rFonts w:ascii="黑体" w:eastAsia="黑体"/>
          <w:sz w:val="32"/>
          <w:szCs w:val="32"/>
        </w:rPr>
      </w:pPr>
    </w:p>
    <w:p w:rsidR="005D49AF" w:rsidRDefault="005D49AF" w:rsidP="005D49AF">
      <w:pPr>
        <w:jc w:val="center"/>
        <w:rPr>
          <w:rFonts w:ascii="黑体" w:eastAsia="黑体"/>
          <w:sz w:val="32"/>
          <w:szCs w:val="32"/>
        </w:rPr>
      </w:pPr>
    </w:p>
    <w:tbl>
      <w:tblPr>
        <w:tblW w:w="0" w:type="auto"/>
        <w:tblInd w:w="93" w:type="dxa"/>
        <w:tblLook w:val="04A0"/>
      </w:tblPr>
      <w:tblGrid>
        <w:gridCol w:w="1088"/>
        <w:gridCol w:w="1817"/>
        <w:gridCol w:w="930"/>
        <w:gridCol w:w="930"/>
        <w:gridCol w:w="606"/>
        <w:gridCol w:w="530"/>
        <w:gridCol w:w="530"/>
        <w:gridCol w:w="682"/>
        <w:gridCol w:w="1316"/>
      </w:tblGrid>
      <w:tr w:rsidR="008B36E6" w:rsidRPr="008B36E6" w:rsidTr="00536798">
        <w:trPr>
          <w:trHeight w:val="405"/>
        </w:trPr>
        <w:tc>
          <w:tcPr>
            <w:tcW w:w="0" w:type="auto"/>
            <w:gridSpan w:val="9"/>
            <w:tcBorders>
              <w:top w:val="nil"/>
              <w:left w:val="nil"/>
              <w:bottom w:val="nil"/>
              <w:right w:val="nil"/>
            </w:tcBorders>
            <w:shd w:val="clear" w:color="auto" w:fill="auto"/>
            <w:noWrap/>
            <w:vAlign w:val="center"/>
            <w:hideMark/>
          </w:tcPr>
          <w:p w:rsidR="008B36E6" w:rsidRPr="008B36E6" w:rsidRDefault="008B36E6" w:rsidP="008B36E6">
            <w:pPr>
              <w:widowControl/>
              <w:jc w:val="center"/>
              <w:rPr>
                <w:rFonts w:ascii="黑体" w:eastAsia="黑体" w:hAnsi="宋体" w:cs="宋体"/>
                <w:color w:val="000000"/>
                <w:kern w:val="0"/>
                <w:sz w:val="32"/>
                <w:szCs w:val="32"/>
              </w:rPr>
            </w:pPr>
            <w:r w:rsidRPr="008B36E6">
              <w:rPr>
                <w:rFonts w:ascii="黑体" w:eastAsia="黑体" w:hAnsi="宋体" w:cs="宋体" w:hint="eastAsia"/>
                <w:color w:val="000000"/>
                <w:kern w:val="0"/>
                <w:sz w:val="32"/>
                <w:szCs w:val="32"/>
              </w:rPr>
              <w:lastRenderedPageBreak/>
              <w:t>2015年度收入决算表</w:t>
            </w:r>
          </w:p>
        </w:tc>
      </w:tr>
      <w:tr w:rsidR="008B36E6" w:rsidRPr="008B36E6" w:rsidTr="00536798">
        <w:trPr>
          <w:trHeight w:val="300"/>
        </w:trPr>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color w:val="000000"/>
                <w:kern w:val="0"/>
                <w:sz w:val="22"/>
                <w:szCs w:val="22"/>
              </w:rPr>
            </w:pPr>
            <w:r w:rsidRPr="008B36E6">
              <w:rPr>
                <w:rFonts w:ascii="宋体" w:hAnsi="宋体" w:cs="宋体" w:hint="eastAsia"/>
                <w:color w:val="000000"/>
                <w:kern w:val="0"/>
                <w:sz w:val="22"/>
                <w:szCs w:val="22"/>
              </w:rPr>
              <w:t>公开02表</w:t>
            </w:r>
          </w:p>
        </w:tc>
      </w:tr>
      <w:tr w:rsidR="008B36E6" w:rsidRPr="008B36E6" w:rsidTr="00536798">
        <w:trPr>
          <w:trHeight w:val="300"/>
        </w:trPr>
        <w:tc>
          <w:tcPr>
            <w:tcW w:w="0" w:type="auto"/>
            <w:gridSpan w:val="2"/>
            <w:tcBorders>
              <w:top w:val="nil"/>
              <w:left w:val="nil"/>
              <w:bottom w:val="nil"/>
              <w:right w:val="nil"/>
            </w:tcBorders>
            <w:shd w:val="clear" w:color="000000" w:fill="FFFFFF"/>
            <w:noWrap/>
            <w:vAlign w:val="center"/>
            <w:hideMark/>
          </w:tcPr>
          <w:p w:rsidR="008B36E6" w:rsidRPr="008B36E6" w:rsidRDefault="008B36E6" w:rsidP="008B36E6">
            <w:pPr>
              <w:widowControl/>
              <w:jc w:val="left"/>
              <w:rPr>
                <w:rFonts w:ascii="宋体" w:hAnsi="宋体" w:cs="宋体"/>
                <w:color w:val="000000"/>
                <w:kern w:val="0"/>
                <w:sz w:val="22"/>
                <w:szCs w:val="22"/>
              </w:rPr>
            </w:pPr>
            <w:r w:rsidRPr="008B36E6">
              <w:rPr>
                <w:rFonts w:ascii="宋体" w:hAnsi="宋体" w:cs="宋体" w:hint="eastAsia"/>
                <w:color w:val="000000"/>
                <w:kern w:val="0"/>
                <w:sz w:val="22"/>
                <w:szCs w:val="22"/>
              </w:rPr>
              <w:t>部门名称：葡萄酒局</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center"/>
              <w:rPr>
                <w:rFonts w:ascii="宋体" w:hAnsi="宋体" w:cs="宋体"/>
                <w:color w:val="000000"/>
                <w:kern w:val="0"/>
                <w:sz w:val="22"/>
                <w:szCs w:val="22"/>
              </w:rPr>
            </w:pPr>
            <w:r w:rsidRPr="008B36E6">
              <w:rPr>
                <w:rFonts w:ascii="宋体" w:hAnsi="宋体" w:cs="宋体" w:hint="eastAsia"/>
                <w:color w:val="000000"/>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kern w:val="0"/>
                <w:sz w:val="22"/>
                <w:szCs w:val="22"/>
              </w:rPr>
            </w:pPr>
            <w:r w:rsidRPr="008B36E6">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8B36E6" w:rsidRPr="008B36E6" w:rsidRDefault="008B36E6" w:rsidP="008B36E6">
            <w:pPr>
              <w:widowControl/>
              <w:jc w:val="right"/>
              <w:rPr>
                <w:rFonts w:ascii="宋体" w:hAnsi="宋体" w:cs="宋体"/>
                <w:color w:val="000000"/>
                <w:kern w:val="0"/>
                <w:sz w:val="22"/>
                <w:szCs w:val="22"/>
              </w:rPr>
            </w:pPr>
            <w:r w:rsidRPr="008B36E6">
              <w:rPr>
                <w:rFonts w:ascii="宋体" w:hAnsi="宋体" w:cs="宋体" w:hint="eastAsia"/>
                <w:color w:val="000000"/>
                <w:kern w:val="0"/>
                <w:sz w:val="22"/>
                <w:szCs w:val="22"/>
              </w:rPr>
              <w:t>单位：万元</w:t>
            </w:r>
          </w:p>
        </w:tc>
      </w:tr>
      <w:tr w:rsidR="008B36E6" w:rsidRPr="008B36E6" w:rsidTr="00536798">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项    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本年收入合计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财政拨款收入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上级补助收入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事业收入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经营收入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附属单位上缴收入</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其他收入</w:t>
            </w:r>
          </w:p>
        </w:tc>
      </w:tr>
      <w:tr w:rsidR="008B36E6" w:rsidRPr="008B36E6" w:rsidTr="00536798">
        <w:trPr>
          <w:trHeight w:val="45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功能分类科目编码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8B36E6" w:rsidRPr="008B36E6" w:rsidRDefault="008B36E6" w:rsidP="008B36E6">
            <w:pPr>
              <w:widowControl/>
              <w:jc w:val="center"/>
              <w:rPr>
                <w:rFonts w:ascii="黑体" w:eastAsia="黑体" w:hAnsi="宋体" w:cs="宋体"/>
                <w:kern w:val="0"/>
                <w:sz w:val="20"/>
                <w:szCs w:val="20"/>
              </w:rPr>
            </w:pPr>
            <w:r w:rsidRPr="008B36E6">
              <w:rPr>
                <w:rFonts w:ascii="黑体" w:eastAsia="黑体" w:hAnsi="宋体" w:cs="宋体" w:hint="eastAsia"/>
                <w:kern w:val="0"/>
                <w:sz w:val="20"/>
                <w:szCs w:val="20"/>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r>
      <w:tr w:rsidR="008B36E6" w:rsidRPr="008B36E6" w:rsidTr="00536798">
        <w:trPr>
          <w:trHeight w:val="450"/>
        </w:trPr>
        <w:tc>
          <w:tcPr>
            <w:tcW w:w="0" w:type="auto"/>
            <w:vMerge/>
            <w:tcBorders>
              <w:top w:val="nil"/>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nil"/>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36E6" w:rsidRPr="008B36E6" w:rsidRDefault="008B36E6" w:rsidP="008B36E6">
            <w:pPr>
              <w:widowControl/>
              <w:jc w:val="left"/>
              <w:rPr>
                <w:rFonts w:ascii="黑体" w:eastAsia="黑体" w:hAnsi="宋体" w:cs="宋体"/>
                <w:kern w:val="0"/>
                <w:sz w:val="20"/>
                <w:szCs w:val="20"/>
              </w:rPr>
            </w:pPr>
          </w:p>
        </w:tc>
      </w:tr>
      <w:tr w:rsidR="008B36E6" w:rsidRPr="008B36E6" w:rsidTr="00536798">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栏次</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1</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2</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3</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4</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5</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6</w:t>
            </w:r>
          </w:p>
        </w:tc>
        <w:tc>
          <w:tcPr>
            <w:tcW w:w="0" w:type="auto"/>
            <w:tcBorders>
              <w:top w:val="nil"/>
              <w:left w:val="nil"/>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7</w:t>
            </w:r>
          </w:p>
        </w:tc>
      </w:tr>
      <w:tr w:rsidR="008B36E6" w:rsidRPr="008B36E6" w:rsidTr="00536798">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177.12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177.12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r>
      <w:tr w:rsidR="008B36E6" w:rsidRPr="008B36E6"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2100502</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事业单位医疗</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1.20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1.20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r>
      <w:tr w:rsidR="008B36E6" w:rsidRPr="008B36E6"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2130104</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事业运行</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r>
      <w:tr w:rsidR="008B36E6" w:rsidRPr="008B36E6"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2130114</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对外交流与合作</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17.29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17.29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r>
      <w:tr w:rsidR="008B36E6" w:rsidRPr="008B36E6"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2130199</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其他农业支出</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r>
      <w:tr w:rsidR="008B36E6" w:rsidRPr="008B36E6"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kern w:val="0"/>
                <w:sz w:val="20"/>
                <w:szCs w:val="20"/>
              </w:rPr>
            </w:pPr>
            <w:r w:rsidRPr="008B36E6">
              <w:rPr>
                <w:rFonts w:ascii="宋体" w:hAnsi="宋体" w:cs="宋体" w:hint="eastAsia"/>
                <w:kern w:val="0"/>
                <w:sz w:val="20"/>
                <w:szCs w:val="20"/>
              </w:rPr>
              <w:t xml:space="preserve">　</w:t>
            </w:r>
          </w:p>
        </w:tc>
      </w:tr>
      <w:tr w:rsidR="008B36E6" w:rsidRPr="008B36E6" w:rsidTr="0053679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r>
      <w:tr w:rsidR="008B36E6" w:rsidRPr="008B36E6" w:rsidTr="0053679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r>
      <w:tr w:rsidR="008B36E6" w:rsidRPr="008B36E6" w:rsidTr="0053679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r>
      <w:tr w:rsidR="008B36E6" w:rsidRPr="008B36E6" w:rsidTr="00536798">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宋体" w:hAnsi="宋体" w:cs="宋体"/>
                <w:color w:val="000000"/>
                <w:kern w:val="0"/>
                <w:sz w:val="20"/>
                <w:szCs w:val="20"/>
              </w:rPr>
            </w:pPr>
            <w:r w:rsidRPr="008B36E6">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8B36E6" w:rsidRPr="008B36E6" w:rsidRDefault="008B36E6" w:rsidP="008B36E6">
            <w:pPr>
              <w:widowControl/>
              <w:jc w:val="center"/>
              <w:rPr>
                <w:rFonts w:ascii="Arial" w:hAnsi="Arial" w:cs="Arial"/>
                <w:color w:val="000000"/>
                <w:kern w:val="0"/>
                <w:sz w:val="20"/>
                <w:szCs w:val="20"/>
              </w:rPr>
            </w:pPr>
            <w:r w:rsidRPr="008B36E6">
              <w:rPr>
                <w:rFonts w:ascii="Arial" w:hAnsi="Arial" w:cs="Arial"/>
                <w:color w:val="000000"/>
                <w:kern w:val="0"/>
                <w:sz w:val="20"/>
                <w:szCs w:val="20"/>
              </w:rPr>
              <w:t xml:space="preserve">　</w:t>
            </w:r>
          </w:p>
        </w:tc>
      </w:tr>
    </w:tbl>
    <w:p w:rsidR="005D49AF" w:rsidRDefault="005D49AF" w:rsidP="005D49AF">
      <w:pPr>
        <w:jc w:val="center"/>
        <w:rPr>
          <w:rFonts w:ascii="黑体" w:eastAsia="黑体"/>
          <w:sz w:val="32"/>
          <w:szCs w:val="32"/>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tbl>
      <w:tblPr>
        <w:tblW w:w="0" w:type="auto"/>
        <w:tblInd w:w="93" w:type="dxa"/>
        <w:tblLook w:val="04A0"/>
      </w:tblPr>
      <w:tblGrid>
        <w:gridCol w:w="1424"/>
        <w:gridCol w:w="1816"/>
        <w:gridCol w:w="927"/>
        <w:gridCol w:w="777"/>
        <w:gridCol w:w="864"/>
        <w:gridCol w:w="614"/>
        <w:gridCol w:w="551"/>
        <w:gridCol w:w="1456"/>
      </w:tblGrid>
      <w:tr w:rsidR="00536798" w:rsidRPr="00536798" w:rsidTr="00536798">
        <w:trPr>
          <w:trHeight w:val="405"/>
        </w:trPr>
        <w:tc>
          <w:tcPr>
            <w:tcW w:w="0" w:type="auto"/>
            <w:gridSpan w:val="8"/>
            <w:tcBorders>
              <w:top w:val="nil"/>
              <w:left w:val="nil"/>
              <w:bottom w:val="nil"/>
              <w:right w:val="nil"/>
            </w:tcBorders>
            <w:shd w:val="clear" w:color="auto" w:fill="auto"/>
            <w:noWrap/>
            <w:vAlign w:val="center"/>
            <w:hideMark/>
          </w:tcPr>
          <w:p w:rsidR="00536798" w:rsidRPr="00536798" w:rsidRDefault="00536798" w:rsidP="00536798">
            <w:pPr>
              <w:widowControl/>
              <w:jc w:val="center"/>
              <w:rPr>
                <w:rFonts w:ascii="黑体" w:eastAsia="黑体" w:hAnsi="宋体" w:cs="宋体"/>
                <w:color w:val="000000"/>
                <w:kern w:val="0"/>
                <w:sz w:val="32"/>
                <w:szCs w:val="32"/>
              </w:rPr>
            </w:pPr>
            <w:r w:rsidRPr="00536798">
              <w:rPr>
                <w:rFonts w:ascii="黑体" w:eastAsia="黑体" w:hAnsi="宋体" w:cs="宋体" w:hint="eastAsia"/>
                <w:color w:val="000000"/>
                <w:kern w:val="0"/>
                <w:sz w:val="32"/>
                <w:szCs w:val="32"/>
              </w:rPr>
              <w:lastRenderedPageBreak/>
              <w:t>2015年度支出决算表</w:t>
            </w:r>
          </w:p>
        </w:tc>
      </w:tr>
      <w:tr w:rsidR="00536798" w:rsidRPr="00536798" w:rsidTr="00536798">
        <w:trPr>
          <w:trHeight w:val="300"/>
        </w:trPr>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公开03表</w:t>
            </w:r>
          </w:p>
        </w:tc>
      </w:tr>
      <w:tr w:rsidR="00536798" w:rsidRPr="00536798" w:rsidTr="00536798">
        <w:trPr>
          <w:trHeight w:val="300"/>
        </w:trPr>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left"/>
              <w:rPr>
                <w:rFonts w:ascii="宋体" w:hAnsi="宋体" w:cs="宋体"/>
                <w:color w:val="000000"/>
                <w:kern w:val="0"/>
                <w:sz w:val="22"/>
                <w:szCs w:val="22"/>
              </w:rPr>
            </w:pPr>
            <w:r w:rsidRPr="00536798">
              <w:rPr>
                <w:rFonts w:ascii="宋体" w:hAnsi="宋体" w:cs="宋体" w:hint="eastAsia"/>
                <w:color w:val="000000"/>
                <w:kern w:val="0"/>
                <w:sz w:val="22"/>
                <w:szCs w:val="22"/>
              </w:rPr>
              <w:t>部门名称：</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葡萄酒局</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center"/>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单位：万元</w:t>
            </w:r>
          </w:p>
        </w:tc>
      </w:tr>
      <w:tr w:rsidR="00536798" w:rsidRPr="00536798" w:rsidTr="00536798">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项    目</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基本支出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项目支出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上缴上级支出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经营支出</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对附属单位补助支出</w:t>
            </w:r>
          </w:p>
        </w:tc>
      </w:tr>
      <w:tr w:rsidR="00536798" w:rsidRPr="00536798" w:rsidTr="00536798">
        <w:trPr>
          <w:trHeight w:val="450"/>
        </w:trPr>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功能分类科目编码</w:t>
            </w:r>
          </w:p>
        </w:tc>
        <w:tc>
          <w:tcPr>
            <w:tcW w:w="0" w:type="auto"/>
            <w:vMerge w:val="restart"/>
            <w:tcBorders>
              <w:top w:val="nil"/>
              <w:left w:val="single" w:sz="4" w:space="0" w:color="auto"/>
              <w:bottom w:val="single" w:sz="4" w:space="0" w:color="auto"/>
              <w:right w:val="single" w:sz="4" w:space="0" w:color="auto"/>
            </w:tcBorders>
            <w:shd w:val="clear" w:color="000000" w:fill="FFFFFF"/>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r>
      <w:tr w:rsidR="00536798" w:rsidRPr="00536798" w:rsidTr="00536798">
        <w:trPr>
          <w:trHeight w:val="450"/>
        </w:trPr>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r>
      <w:tr w:rsidR="00536798" w:rsidRPr="00536798" w:rsidTr="00536798">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栏次</w:t>
            </w:r>
          </w:p>
        </w:tc>
        <w:tc>
          <w:tcPr>
            <w:tcW w:w="0" w:type="auto"/>
            <w:tcBorders>
              <w:top w:val="nil"/>
              <w:left w:val="nil"/>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1</w:t>
            </w:r>
          </w:p>
        </w:tc>
        <w:tc>
          <w:tcPr>
            <w:tcW w:w="0" w:type="auto"/>
            <w:tcBorders>
              <w:top w:val="nil"/>
              <w:left w:val="nil"/>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2</w:t>
            </w:r>
          </w:p>
        </w:tc>
        <w:tc>
          <w:tcPr>
            <w:tcW w:w="0" w:type="auto"/>
            <w:tcBorders>
              <w:top w:val="nil"/>
              <w:left w:val="nil"/>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3</w:t>
            </w:r>
          </w:p>
        </w:tc>
        <w:tc>
          <w:tcPr>
            <w:tcW w:w="0" w:type="auto"/>
            <w:tcBorders>
              <w:top w:val="nil"/>
              <w:left w:val="nil"/>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4</w:t>
            </w:r>
          </w:p>
        </w:tc>
        <w:tc>
          <w:tcPr>
            <w:tcW w:w="0" w:type="auto"/>
            <w:tcBorders>
              <w:top w:val="nil"/>
              <w:left w:val="nil"/>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5</w:t>
            </w:r>
          </w:p>
        </w:tc>
        <w:tc>
          <w:tcPr>
            <w:tcW w:w="0" w:type="auto"/>
            <w:tcBorders>
              <w:top w:val="nil"/>
              <w:left w:val="nil"/>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6</w:t>
            </w:r>
          </w:p>
        </w:tc>
      </w:tr>
      <w:tr w:rsidR="00536798" w:rsidRPr="00536798" w:rsidTr="00536798">
        <w:trPr>
          <w:trHeight w:val="450"/>
        </w:trPr>
        <w:tc>
          <w:tcPr>
            <w:tcW w:w="0" w:type="auto"/>
            <w:gridSpan w:val="2"/>
            <w:tcBorders>
              <w:top w:val="single" w:sz="4" w:space="0" w:color="auto"/>
              <w:left w:val="single" w:sz="4" w:space="0" w:color="auto"/>
              <w:bottom w:val="nil"/>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合计</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177.12 </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33.33 </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143.79 </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2100502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事业单位医疗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1.20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1.20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2130104</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事业运行</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2130114</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对外交流与合作</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17.29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17.29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2130199</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其他农业支出</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0"/>
                <w:szCs w:val="20"/>
              </w:rPr>
            </w:pPr>
            <w:r w:rsidRPr="00536798">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0"/>
                <w:szCs w:val="20"/>
              </w:rPr>
            </w:pPr>
            <w:r w:rsidRPr="00536798">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0"/>
                <w:szCs w:val="20"/>
              </w:rPr>
            </w:pPr>
            <w:r w:rsidRPr="00536798">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0"/>
                <w:szCs w:val="20"/>
              </w:rPr>
            </w:pPr>
            <w:r w:rsidRPr="00536798">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0"/>
                <w:szCs w:val="20"/>
              </w:rPr>
            </w:pPr>
            <w:r w:rsidRPr="00536798">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r>
      <w:tr w:rsidR="00536798" w:rsidRPr="00536798" w:rsidTr="00536798">
        <w:trPr>
          <w:trHeight w:val="24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0"/>
                <w:szCs w:val="20"/>
              </w:rPr>
            </w:pPr>
            <w:r w:rsidRPr="00536798">
              <w:rPr>
                <w:rFonts w:ascii="宋体" w:hAnsi="宋体" w:cs="宋体" w:hint="eastAsia"/>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r>
    </w:tbl>
    <w:p w:rsidR="005D49AF" w:rsidRDefault="005D49AF" w:rsidP="005D49AF">
      <w:pPr>
        <w:jc w:val="center"/>
        <w:rPr>
          <w:rFonts w:ascii="黑体" w:eastAsia="黑体"/>
          <w:sz w:val="36"/>
          <w:szCs w:val="36"/>
        </w:rPr>
      </w:pPr>
    </w:p>
    <w:p w:rsidR="005D49AF" w:rsidRDefault="005D49AF"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330A32" w:rsidRDefault="00330A32" w:rsidP="00536798">
      <w:pPr>
        <w:widowControl/>
        <w:jc w:val="center"/>
        <w:rPr>
          <w:rFonts w:ascii="黑体" w:eastAsia="黑体" w:hAnsi="宋体" w:cs="宋体"/>
          <w:color w:val="000000"/>
          <w:kern w:val="0"/>
          <w:sz w:val="36"/>
          <w:szCs w:val="36"/>
        </w:rPr>
        <w:sectPr w:rsidR="00330A32">
          <w:footerReference w:type="even" r:id="rId8"/>
          <w:footerReference w:type="default" r:id="rId9"/>
          <w:pgSz w:w="11906" w:h="16838"/>
          <w:pgMar w:top="1440" w:right="1800" w:bottom="1440" w:left="1800" w:header="851" w:footer="992" w:gutter="0"/>
          <w:cols w:space="720"/>
          <w:docGrid w:type="lines" w:linePitch="312"/>
        </w:sectPr>
      </w:pPr>
    </w:p>
    <w:tbl>
      <w:tblPr>
        <w:tblW w:w="0" w:type="auto"/>
        <w:tblInd w:w="93" w:type="dxa"/>
        <w:tblLook w:val="04A0"/>
      </w:tblPr>
      <w:tblGrid>
        <w:gridCol w:w="441"/>
        <w:gridCol w:w="441"/>
        <w:gridCol w:w="441"/>
        <w:gridCol w:w="2016"/>
        <w:gridCol w:w="756"/>
        <w:gridCol w:w="631"/>
        <w:gridCol w:w="756"/>
        <w:gridCol w:w="928"/>
        <w:gridCol w:w="756"/>
        <w:gridCol w:w="840"/>
        <w:gridCol w:w="756"/>
        <w:gridCol w:w="710"/>
        <w:gridCol w:w="756"/>
        <w:gridCol w:w="840"/>
        <w:gridCol w:w="501"/>
        <w:gridCol w:w="631"/>
        <w:gridCol w:w="501"/>
        <w:gridCol w:w="1380"/>
      </w:tblGrid>
      <w:tr w:rsidR="00536798" w:rsidRPr="00536798" w:rsidTr="00330A32">
        <w:trPr>
          <w:trHeight w:val="450"/>
        </w:trPr>
        <w:tc>
          <w:tcPr>
            <w:tcW w:w="0" w:type="auto"/>
            <w:gridSpan w:val="18"/>
            <w:tcBorders>
              <w:top w:val="nil"/>
              <w:left w:val="nil"/>
              <w:bottom w:val="nil"/>
              <w:right w:val="nil"/>
            </w:tcBorders>
            <w:shd w:val="clear" w:color="auto" w:fill="auto"/>
            <w:noWrap/>
            <w:vAlign w:val="bottom"/>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32"/>
                <w:szCs w:val="32"/>
              </w:rPr>
              <w:lastRenderedPageBreak/>
              <w:t>2015年度公共预算财政拨款收入支出决算表</w:t>
            </w:r>
          </w:p>
        </w:tc>
      </w:tr>
      <w:tr w:rsidR="00330A32" w:rsidRPr="00536798" w:rsidTr="00330A32">
        <w:trPr>
          <w:trHeight w:val="300"/>
        </w:trPr>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auto" w:fill="auto"/>
            <w:noWrap/>
            <w:vAlign w:val="center"/>
            <w:hideMark/>
          </w:tcPr>
          <w:p w:rsidR="00536798" w:rsidRPr="00536798" w:rsidRDefault="00536798" w:rsidP="00536798">
            <w:pPr>
              <w:widowControl/>
              <w:jc w:val="right"/>
              <w:rPr>
                <w:rFonts w:ascii="宋体" w:hAnsi="宋体" w:cs="宋体"/>
                <w:kern w:val="0"/>
                <w:sz w:val="18"/>
                <w:szCs w:val="18"/>
              </w:rPr>
            </w:pP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公开04表</w:t>
            </w:r>
          </w:p>
        </w:tc>
      </w:tr>
      <w:tr w:rsidR="00536798" w:rsidRPr="00536798" w:rsidTr="00330A32">
        <w:trPr>
          <w:trHeight w:val="285"/>
        </w:trPr>
        <w:tc>
          <w:tcPr>
            <w:tcW w:w="0" w:type="auto"/>
            <w:gridSpan w:val="3"/>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宋体" w:hAnsi="宋体" w:cs="宋体"/>
                <w:color w:val="000000"/>
                <w:kern w:val="0"/>
                <w:sz w:val="18"/>
                <w:szCs w:val="18"/>
              </w:rPr>
            </w:pPr>
            <w:r w:rsidRPr="00536798">
              <w:rPr>
                <w:rFonts w:ascii="宋体" w:hAnsi="宋体" w:cs="宋体" w:hint="eastAsia"/>
                <w:color w:val="000000"/>
                <w:kern w:val="0"/>
                <w:sz w:val="18"/>
                <w:szCs w:val="18"/>
              </w:rPr>
              <w:t>部门名称：</w:t>
            </w: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宋体" w:hAnsi="宋体" w:cs="宋体"/>
                <w:color w:val="000000"/>
                <w:kern w:val="0"/>
                <w:sz w:val="18"/>
                <w:szCs w:val="18"/>
              </w:rPr>
            </w:pPr>
            <w:r w:rsidRPr="00536798">
              <w:rPr>
                <w:rFonts w:ascii="宋体" w:hAnsi="宋体" w:cs="宋体" w:hint="eastAsia"/>
                <w:color w:val="000000"/>
                <w:kern w:val="0"/>
                <w:sz w:val="18"/>
                <w:szCs w:val="18"/>
              </w:rPr>
              <w:t>葡萄酒局</w:t>
            </w: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center"/>
              <w:rPr>
                <w:rFonts w:ascii="宋体" w:hAnsi="宋体" w:cs="宋体"/>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p>
        </w:tc>
        <w:tc>
          <w:tcPr>
            <w:tcW w:w="0" w:type="auto"/>
            <w:tcBorders>
              <w:top w:val="nil"/>
              <w:left w:val="nil"/>
              <w:bottom w:val="nil"/>
              <w:right w:val="nil"/>
            </w:tcBorders>
            <w:shd w:val="clear" w:color="auto" w:fill="auto"/>
            <w:noWrap/>
            <w:vAlign w:val="bottom"/>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单位：万元</w:t>
            </w:r>
          </w:p>
        </w:tc>
      </w:tr>
      <w:tr w:rsidR="00536798" w:rsidRPr="00536798" w:rsidTr="00330A32">
        <w:trPr>
          <w:trHeight w:val="52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项目</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上年结转和结余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本年收入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本年支出</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年末结转和结余</w:t>
            </w:r>
          </w:p>
        </w:tc>
      </w:tr>
      <w:tr w:rsidR="00330A32" w:rsidRPr="00536798" w:rsidTr="00330A32">
        <w:trPr>
          <w:trHeight w:val="522"/>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支出功能分类科目编码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科目名称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基本支出结转和结余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项目支出结转和结余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其中：基本建设资金收入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基本支出</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项目支出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基本支出结转和结余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项目支出结转和结余</w:t>
            </w:r>
          </w:p>
        </w:tc>
      </w:tr>
      <w:tr w:rsidR="00536798" w:rsidRPr="00536798" w:rsidTr="00330A32">
        <w:trPr>
          <w:trHeight w:val="387"/>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其中：基本建设资金结转和结余</w:t>
            </w: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其中：基本建设资金支出</w:t>
            </w: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color w:val="000000"/>
                <w:kern w:val="0"/>
                <w:sz w:val="18"/>
                <w:szCs w:val="18"/>
              </w:rPr>
            </w:pPr>
            <w:r w:rsidRPr="00536798">
              <w:rPr>
                <w:rFonts w:ascii="黑体" w:eastAsia="黑体" w:hAnsi="宋体" w:cs="宋体" w:hint="eastAsia"/>
                <w:color w:val="000000"/>
                <w:kern w:val="0"/>
                <w:sz w:val="18"/>
                <w:szCs w:val="18"/>
              </w:rPr>
              <w:t>其中：基本建设资金结转和结余</w:t>
            </w:r>
          </w:p>
        </w:tc>
      </w:tr>
      <w:tr w:rsidR="00536798" w:rsidRPr="00536798" w:rsidTr="00330A32">
        <w:trPr>
          <w:trHeight w:val="6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color w:val="000000"/>
                <w:kern w:val="0"/>
                <w:sz w:val="18"/>
                <w:szCs w:val="18"/>
              </w:rPr>
            </w:pPr>
          </w:p>
        </w:tc>
      </w:tr>
      <w:tr w:rsidR="00536798" w:rsidRPr="00536798" w:rsidTr="00330A32">
        <w:trPr>
          <w:trHeight w:val="52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项</w:t>
            </w:r>
          </w:p>
        </w:tc>
        <w:tc>
          <w:tcPr>
            <w:tcW w:w="0" w:type="auto"/>
            <w:tcBorders>
              <w:top w:val="nil"/>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栏次</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1</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2</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3</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4</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5</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6</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7</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8</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9</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10</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11</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12</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13</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14</w:t>
            </w:r>
          </w:p>
        </w:tc>
      </w:tr>
      <w:tr w:rsidR="00536798" w:rsidRPr="00536798" w:rsidTr="00330A32">
        <w:trPr>
          <w:trHeight w:val="522"/>
        </w:trPr>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宋体" w:hAnsi="宋体" w:cs="宋体"/>
                <w:color w:val="000000"/>
                <w:kern w:val="0"/>
                <w:sz w:val="18"/>
                <w:szCs w:val="18"/>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宋体" w:hAnsi="宋体" w:cs="宋体"/>
                <w:color w:val="000000"/>
                <w:kern w:val="0"/>
                <w:sz w:val="18"/>
                <w:szCs w:val="18"/>
              </w:rPr>
            </w:pPr>
          </w:p>
        </w:tc>
        <w:tc>
          <w:tcPr>
            <w:tcW w:w="0" w:type="auto"/>
            <w:tcBorders>
              <w:top w:val="nil"/>
              <w:left w:val="nil"/>
              <w:bottom w:val="nil"/>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合计</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100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100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177.12</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177.12</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33.33</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143.79</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100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100</w:t>
            </w:r>
          </w:p>
        </w:tc>
        <w:tc>
          <w:tcPr>
            <w:tcW w:w="0" w:type="auto"/>
            <w:tcBorders>
              <w:top w:val="nil"/>
              <w:left w:val="nil"/>
              <w:bottom w:val="nil"/>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0</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2100502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事业单位医疗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1.20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1.20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1.20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2130104</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事业运行</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2130114</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对外交流与合作</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17.29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17.29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17.29</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2130199</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其他农业支出</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126.50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2169901</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服务业基础设施建设</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100.00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100.00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100</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right"/>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18"/>
                <w:szCs w:val="18"/>
              </w:rPr>
            </w:pPr>
            <w:r w:rsidRPr="00536798">
              <w:rPr>
                <w:rFonts w:ascii="宋体" w:hAnsi="宋体" w:cs="宋体" w:hint="eastAsia"/>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2.42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r>
      <w:tr w:rsidR="00536798" w:rsidRPr="00536798" w:rsidTr="00330A32">
        <w:trPr>
          <w:trHeight w:val="240"/>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18"/>
                <w:szCs w:val="18"/>
              </w:rPr>
            </w:pPr>
            <w:r w:rsidRPr="00536798">
              <w:rPr>
                <w:rFonts w:ascii="宋体" w:hAnsi="宋体" w:cs="宋体" w:hint="eastAsia"/>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18"/>
                <w:szCs w:val="18"/>
              </w:rPr>
            </w:pPr>
            <w:r w:rsidRPr="00536798">
              <w:rPr>
                <w:rFonts w:ascii="Arial" w:hAnsi="Arial" w:cs="Arial"/>
                <w:color w:val="000000"/>
                <w:kern w:val="0"/>
                <w:sz w:val="18"/>
                <w:szCs w:val="18"/>
              </w:rPr>
              <w:t xml:space="preserve">　</w:t>
            </w:r>
          </w:p>
        </w:tc>
      </w:tr>
    </w:tbl>
    <w:p w:rsidR="00330A32" w:rsidRDefault="00330A32" w:rsidP="00330A32">
      <w:pPr>
        <w:rPr>
          <w:rFonts w:ascii="黑体" w:eastAsia="黑体"/>
          <w:sz w:val="36"/>
          <w:szCs w:val="36"/>
        </w:rPr>
        <w:sectPr w:rsidR="00330A32" w:rsidSect="00330A32">
          <w:pgSz w:w="16838" w:h="11906" w:orient="landscape" w:code="9"/>
          <w:pgMar w:top="1797" w:right="1440" w:bottom="1797" w:left="1440" w:header="851" w:footer="992" w:gutter="0"/>
          <w:cols w:space="720"/>
          <w:docGrid w:type="linesAndChars" w:linePitch="312"/>
        </w:sectPr>
      </w:pPr>
    </w:p>
    <w:tbl>
      <w:tblPr>
        <w:tblW w:w="0" w:type="auto"/>
        <w:tblInd w:w="93" w:type="dxa"/>
        <w:tblLook w:val="04A0"/>
      </w:tblPr>
      <w:tblGrid>
        <w:gridCol w:w="427"/>
        <w:gridCol w:w="427"/>
        <w:gridCol w:w="428"/>
        <w:gridCol w:w="1059"/>
        <w:gridCol w:w="427"/>
        <w:gridCol w:w="434"/>
        <w:gridCol w:w="427"/>
        <w:gridCol w:w="647"/>
        <w:gridCol w:w="427"/>
        <w:gridCol w:w="4889"/>
        <w:gridCol w:w="427"/>
        <w:gridCol w:w="429"/>
        <w:gridCol w:w="427"/>
        <w:gridCol w:w="644"/>
        <w:gridCol w:w="427"/>
        <w:gridCol w:w="434"/>
        <w:gridCol w:w="427"/>
        <w:gridCol w:w="1274"/>
      </w:tblGrid>
      <w:tr w:rsidR="00330A32" w:rsidRPr="00330A32" w:rsidTr="00F02D8D">
        <w:trPr>
          <w:trHeight w:val="405"/>
        </w:trPr>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rPr>
                <w:rFonts w:ascii="黑体" w:eastAsia="黑体" w:hAnsi="宋体" w:cs="宋体"/>
                <w:color w:val="000000"/>
                <w:kern w:val="0"/>
                <w:szCs w:val="21"/>
              </w:rPr>
            </w:pPr>
            <w:r w:rsidRPr="00536798">
              <w:rPr>
                <w:rFonts w:ascii="黑体" w:eastAsia="黑体" w:hAnsi="宋体" w:cs="宋体" w:hint="eastAsia"/>
                <w:color w:val="000000"/>
                <w:kern w:val="0"/>
                <w:szCs w:val="21"/>
              </w:rPr>
              <w:t>2015年度政府性基金预算财政拨款收入支出决算表</w:t>
            </w: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黑体" w:eastAsia="黑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r>
      <w:tr w:rsidR="00330A32" w:rsidRPr="00330A32" w:rsidTr="00F02D8D">
        <w:trPr>
          <w:trHeight w:val="300"/>
        </w:trPr>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Cs w:val="21"/>
              </w:rPr>
            </w:pP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公开05表</w:t>
            </w:r>
          </w:p>
        </w:tc>
      </w:tr>
      <w:tr w:rsidR="00330A32" w:rsidRPr="00330A32" w:rsidTr="00F02D8D">
        <w:trPr>
          <w:trHeight w:val="285"/>
        </w:trPr>
        <w:tc>
          <w:tcPr>
            <w:tcW w:w="0" w:type="auto"/>
            <w:gridSpan w:val="3"/>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宋体" w:hAnsi="宋体" w:cs="宋体"/>
                <w:color w:val="000000"/>
                <w:kern w:val="0"/>
                <w:szCs w:val="21"/>
              </w:rPr>
            </w:pPr>
            <w:r w:rsidRPr="00536798">
              <w:rPr>
                <w:rFonts w:ascii="宋体" w:hAnsi="宋体" w:cs="宋体" w:hint="eastAsia"/>
                <w:color w:val="000000"/>
                <w:kern w:val="0"/>
                <w:szCs w:val="21"/>
              </w:rPr>
              <w:t>部门名称：</w:t>
            </w: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宋体" w:hAnsi="宋体" w:cs="宋体"/>
                <w:color w:val="000000"/>
                <w:kern w:val="0"/>
                <w:szCs w:val="21"/>
              </w:rPr>
            </w:pPr>
            <w:r w:rsidRPr="00536798">
              <w:rPr>
                <w:rFonts w:ascii="宋体" w:hAnsi="宋体" w:cs="宋体" w:hint="eastAsia"/>
                <w:color w:val="000000"/>
                <w:kern w:val="0"/>
                <w:szCs w:val="21"/>
              </w:rPr>
              <w:t>葡萄酒局</w:t>
            </w: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center"/>
              <w:rPr>
                <w:rFonts w:ascii="宋体" w:hAnsi="宋体" w:cs="宋体"/>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Cs w:val="21"/>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单位：万元</w:t>
            </w:r>
          </w:p>
        </w:tc>
      </w:tr>
      <w:tr w:rsidR="00330A32" w:rsidRPr="00536798" w:rsidTr="00F02D8D">
        <w:trPr>
          <w:trHeight w:val="52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项目</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上年结转和结余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本年收入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本年支出</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年末结转和结余</w:t>
            </w:r>
          </w:p>
        </w:tc>
      </w:tr>
      <w:tr w:rsidR="00330A32" w:rsidRPr="00330A32" w:rsidTr="00F02D8D">
        <w:trPr>
          <w:trHeight w:val="522"/>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支出功能分类科目编码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科目名称(项目)</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基本支出结转和结余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项目支出结转和结余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其中：基本建设资金收入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基本支出</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项目支出</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基本支出结转和结余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项目支出结转和结余</w:t>
            </w:r>
          </w:p>
        </w:tc>
      </w:tr>
      <w:tr w:rsidR="00330A32" w:rsidRPr="00330A32" w:rsidTr="00F02D8D">
        <w:trPr>
          <w:trHeight w:val="312"/>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其中：基本建设资金结转和结余</w:t>
            </w: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其中：基本建设资金支出</w:t>
            </w: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Cs w:val="21"/>
              </w:rPr>
            </w:pPr>
            <w:r w:rsidRPr="00536798">
              <w:rPr>
                <w:rFonts w:ascii="黑体" w:eastAsia="黑体" w:hAnsi="宋体" w:cs="宋体" w:hint="eastAsia"/>
                <w:color w:val="000000"/>
                <w:kern w:val="0"/>
                <w:szCs w:val="21"/>
              </w:rPr>
              <w:t>其中：基本建设资金结转和结余</w:t>
            </w:r>
          </w:p>
        </w:tc>
      </w:tr>
      <w:tr w:rsidR="00330A32" w:rsidRPr="00330A32" w:rsidTr="00F02D8D">
        <w:trPr>
          <w:trHeight w:val="6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Cs w:val="21"/>
              </w:rPr>
            </w:pPr>
          </w:p>
        </w:tc>
      </w:tr>
      <w:tr w:rsidR="00330A32" w:rsidRPr="00330A32" w:rsidTr="00F02D8D">
        <w:trPr>
          <w:trHeight w:val="52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项</w:t>
            </w:r>
          </w:p>
        </w:tc>
        <w:tc>
          <w:tcPr>
            <w:tcW w:w="0" w:type="auto"/>
            <w:tcBorders>
              <w:top w:val="nil"/>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栏次</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1</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2</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3</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4</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5</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6</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7</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8</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9</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10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11</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12</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13</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14</w:t>
            </w:r>
          </w:p>
        </w:tc>
      </w:tr>
      <w:tr w:rsidR="00330A32" w:rsidRPr="00330A32" w:rsidTr="00F02D8D">
        <w:trPr>
          <w:trHeight w:val="522"/>
        </w:trPr>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宋体" w:hAnsi="宋体" w:cs="宋体"/>
                <w:color w:val="000000"/>
                <w:kern w:val="0"/>
                <w:szCs w:val="21"/>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宋体" w:hAnsi="宋体" w:cs="宋体"/>
                <w:color w:val="000000"/>
                <w:kern w:val="0"/>
                <w:szCs w:val="21"/>
              </w:rPr>
            </w:pPr>
          </w:p>
        </w:tc>
        <w:tc>
          <w:tcPr>
            <w:tcW w:w="0" w:type="auto"/>
            <w:tcBorders>
              <w:top w:val="nil"/>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0</w:t>
            </w:r>
          </w:p>
        </w:tc>
      </w:tr>
      <w:tr w:rsidR="00330A32" w:rsidRPr="00330A32" w:rsidTr="00F02D8D">
        <w:trPr>
          <w:trHeight w:val="522"/>
        </w:trPr>
        <w:tc>
          <w:tcPr>
            <w:tcW w:w="0" w:type="auto"/>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r>
      <w:tr w:rsidR="00330A32" w:rsidRPr="00330A32" w:rsidTr="00F02D8D">
        <w:trPr>
          <w:trHeight w:val="522"/>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0A32" w:rsidRPr="00536798" w:rsidRDefault="00330A32" w:rsidP="00F02D8D">
            <w:pPr>
              <w:widowControl/>
              <w:jc w:val="center"/>
              <w:rPr>
                <w:rFonts w:ascii="Arial" w:hAnsi="Arial" w:cs="Arial"/>
                <w:color w:val="000000"/>
                <w:kern w:val="0"/>
                <w:szCs w:val="21"/>
              </w:rPr>
            </w:pPr>
            <w:r w:rsidRPr="00536798">
              <w:rPr>
                <w:rFonts w:ascii="Arial" w:hAnsi="Arial" w:cs="Arial"/>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Arial" w:hAnsi="Arial" w:cs="Arial"/>
                <w:color w:val="000000"/>
                <w:kern w:val="0"/>
                <w:szCs w:val="21"/>
              </w:rPr>
            </w:pPr>
            <w:r w:rsidRPr="00536798">
              <w:rPr>
                <w:rFonts w:ascii="Arial" w:hAnsi="Arial" w:cs="Arial"/>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r>
      <w:tr w:rsidR="00330A32" w:rsidRPr="00330A32" w:rsidTr="00F02D8D">
        <w:trPr>
          <w:trHeight w:val="522"/>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330A32" w:rsidRPr="00536798" w:rsidRDefault="00330A32" w:rsidP="00F02D8D">
            <w:pPr>
              <w:widowControl/>
              <w:jc w:val="center"/>
              <w:rPr>
                <w:rFonts w:ascii="Arial" w:hAnsi="Arial" w:cs="Arial"/>
                <w:color w:val="000000"/>
                <w:kern w:val="0"/>
                <w:szCs w:val="21"/>
              </w:rPr>
            </w:pPr>
            <w:r w:rsidRPr="00536798">
              <w:rPr>
                <w:rFonts w:ascii="Arial" w:hAnsi="Arial" w:cs="Arial"/>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Arial" w:hAnsi="Arial" w:cs="Arial"/>
                <w:color w:val="000000"/>
                <w:kern w:val="0"/>
                <w:szCs w:val="21"/>
              </w:rPr>
            </w:pPr>
            <w:r w:rsidRPr="00536798">
              <w:rPr>
                <w:rFonts w:ascii="Arial" w:hAnsi="Arial" w:cs="Arial"/>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kern w:val="0"/>
                <w:szCs w:val="21"/>
              </w:rPr>
            </w:pPr>
            <w:r w:rsidRPr="00536798">
              <w:rPr>
                <w:rFonts w:ascii="宋体" w:hAnsi="宋体" w:cs="宋体" w:hint="eastAsia"/>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Cs w:val="21"/>
              </w:rPr>
            </w:pPr>
            <w:r w:rsidRPr="00536798">
              <w:rPr>
                <w:rFonts w:ascii="宋体" w:hAnsi="宋体" w:cs="宋体" w:hint="eastAsia"/>
                <w:color w:val="000000"/>
                <w:kern w:val="0"/>
                <w:szCs w:val="21"/>
              </w:rPr>
              <w:t xml:space="preserve">　</w:t>
            </w:r>
          </w:p>
        </w:tc>
      </w:tr>
    </w:tbl>
    <w:p w:rsidR="00330A32" w:rsidRDefault="00330A32" w:rsidP="00536798">
      <w:pPr>
        <w:widowControl/>
        <w:jc w:val="left"/>
        <w:rPr>
          <w:rFonts w:ascii="黑体" w:eastAsia="黑体" w:hAnsi="宋体" w:cs="宋体"/>
          <w:color w:val="000000"/>
          <w:kern w:val="0"/>
          <w:sz w:val="32"/>
          <w:szCs w:val="32"/>
        </w:rPr>
        <w:sectPr w:rsidR="00330A32" w:rsidSect="00330A32">
          <w:pgSz w:w="16838" w:h="11906" w:orient="landscape"/>
          <w:pgMar w:top="1797" w:right="1440" w:bottom="1797" w:left="1440" w:header="851" w:footer="992" w:gutter="0"/>
          <w:cols w:space="720"/>
          <w:docGrid w:type="linesAndChars" w:linePitch="312"/>
        </w:sectPr>
      </w:pPr>
    </w:p>
    <w:tbl>
      <w:tblPr>
        <w:tblW w:w="0" w:type="auto"/>
        <w:tblInd w:w="93" w:type="dxa"/>
        <w:tblLook w:val="04A0"/>
      </w:tblPr>
      <w:tblGrid>
        <w:gridCol w:w="513"/>
        <w:gridCol w:w="513"/>
        <w:gridCol w:w="514"/>
        <w:gridCol w:w="1107"/>
        <w:gridCol w:w="490"/>
        <w:gridCol w:w="724"/>
        <w:gridCol w:w="490"/>
        <w:gridCol w:w="1099"/>
        <w:gridCol w:w="490"/>
        <w:gridCol w:w="998"/>
        <w:gridCol w:w="490"/>
        <w:gridCol w:w="557"/>
        <w:gridCol w:w="490"/>
        <w:gridCol w:w="998"/>
        <w:gridCol w:w="744"/>
        <w:gridCol w:w="528"/>
        <w:gridCol w:w="490"/>
        <w:gridCol w:w="724"/>
        <w:gridCol w:w="490"/>
        <w:gridCol w:w="1632"/>
      </w:tblGrid>
      <w:tr w:rsidR="00330A32" w:rsidRPr="00536798" w:rsidTr="00330A32">
        <w:trPr>
          <w:trHeight w:val="405"/>
        </w:trPr>
        <w:tc>
          <w:tcPr>
            <w:tcW w:w="0" w:type="auto"/>
            <w:gridSpan w:val="20"/>
            <w:tcBorders>
              <w:top w:val="nil"/>
              <w:left w:val="nil"/>
              <w:bottom w:val="nil"/>
              <w:right w:val="nil"/>
            </w:tcBorders>
            <w:shd w:val="clear" w:color="auto" w:fill="auto"/>
            <w:noWrap/>
            <w:vAlign w:val="bottom"/>
            <w:hideMark/>
          </w:tcPr>
          <w:p w:rsidR="00330A32" w:rsidRPr="00536798" w:rsidRDefault="00330A32" w:rsidP="00F02D8D">
            <w:pPr>
              <w:widowControl/>
              <w:jc w:val="center"/>
              <w:rPr>
                <w:rFonts w:ascii="黑体" w:eastAsia="黑体" w:hAnsi="宋体" w:cs="宋体"/>
                <w:color w:val="000000"/>
                <w:kern w:val="0"/>
                <w:sz w:val="32"/>
                <w:szCs w:val="32"/>
              </w:rPr>
            </w:pPr>
            <w:r w:rsidRPr="00536798">
              <w:rPr>
                <w:rFonts w:ascii="黑体" w:eastAsia="黑体" w:hAnsi="宋体" w:cs="宋体" w:hint="eastAsia"/>
                <w:color w:val="000000"/>
                <w:kern w:val="0"/>
                <w:sz w:val="32"/>
                <w:szCs w:val="32"/>
              </w:rPr>
              <w:lastRenderedPageBreak/>
              <w:t>2015年度财政专户管理资金收入支出决算表</w:t>
            </w:r>
          </w:p>
        </w:tc>
      </w:tr>
      <w:tr w:rsidR="00330A32" w:rsidRPr="00536798" w:rsidTr="00330A32">
        <w:trPr>
          <w:trHeight w:val="300"/>
        </w:trPr>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auto" w:fill="auto"/>
            <w:noWrap/>
            <w:vAlign w:val="center"/>
            <w:hideMark/>
          </w:tcPr>
          <w:p w:rsidR="00330A32" w:rsidRPr="00536798" w:rsidRDefault="00330A32" w:rsidP="00F02D8D">
            <w:pPr>
              <w:widowControl/>
              <w:jc w:val="right"/>
              <w:rPr>
                <w:rFonts w:ascii="宋体" w:hAnsi="宋体" w:cs="宋体"/>
                <w:kern w:val="0"/>
                <w:sz w:val="22"/>
                <w:szCs w:val="22"/>
              </w:rPr>
            </w:pPr>
          </w:p>
        </w:tc>
        <w:tc>
          <w:tcPr>
            <w:tcW w:w="0" w:type="auto"/>
            <w:tcBorders>
              <w:top w:val="nil"/>
              <w:left w:val="nil"/>
              <w:bottom w:val="nil"/>
              <w:right w:val="nil"/>
            </w:tcBorders>
            <w:shd w:val="clear" w:color="000000" w:fill="FFFFFF"/>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公开06表</w:t>
            </w:r>
          </w:p>
        </w:tc>
      </w:tr>
      <w:tr w:rsidR="00330A32" w:rsidRPr="00536798" w:rsidTr="00330A32">
        <w:trPr>
          <w:trHeight w:val="300"/>
        </w:trPr>
        <w:tc>
          <w:tcPr>
            <w:tcW w:w="0" w:type="auto"/>
            <w:gridSpan w:val="3"/>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宋体" w:hAnsi="宋体" w:cs="宋体"/>
                <w:color w:val="000000"/>
                <w:kern w:val="0"/>
                <w:sz w:val="22"/>
                <w:szCs w:val="22"/>
              </w:rPr>
            </w:pPr>
            <w:r w:rsidRPr="00536798">
              <w:rPr>
                <w:rFonts w:ascii="宋体" w:hAnsi="宋体" w:cs="宋体" w:hint="eastAsia"/>
                <w:color w:val="000000"/>
                <w:kern w:val="0"/>
                <w:sz w:val="22"/>
                <w:szCs w:val="22"/>
              </w:rPr>
              <w:t>部门名称：</w:t>
            </w: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宋体" w:hAnsi="宋体" w:cs="宋体"/>
                <w:color w:val="000000"/>
                <w:kern w:val="0"/>
                <w:sz w:val="22"/>
                <w:szCs w:val="22"/>
              </w:rPr>
            </w:pPr>
            <w:r w:rsidRPr="00536798">
              <w:rPr>
                <w:rFonts w:ascii="宋体" w:hAnsi="宋体" w:cs="宋体" w:hint="eastAsia"/>
                <w:color w:val="000000"/>
                <w:kern w:val="0"/>
                <w:sz w:val="22"/>
                <w:szCs w:val="22"/>
              </w:rPr>
              <w:t>葡萄酒局</w:t>
            </w: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center"/>
              <w:rPr>
                <w:rFonts w:ascii="宋体" w:hAnsi="宋体" w:cs="宋体"/>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left"/>
              <w:rPr>
                <w:rFonts w:ascii="Arial" w:hAnsi="Arial" w:cs="Arial"/>
                <w:color w:val="000000"/>
                <w:kern w:val="0"/>
                <w:sz w:val="22"/>
                <w:szCs w:val="22"/>
              </w:rPr>
            </w:pPr>
          </w:p>
        </w:tc>
        <w:tc>
          <w:tcPr>
            <w:tcW w:w="0" w:type="auto"/>
            <w:tcBorders>
              <w:top w:val="nil"/>
              <w:left w:val="nil"/>
              <w:bottom w:val="nil"/>
              <w:right w:val="nil"/>
            </w:tcBorders>
            <w:shd w:val="clear" w:color="auto" w:fill="auto"/>
            <w:noWrap/>
            <w:vAlign w:val="bottom"/>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单位：万元</w:t>
            </w:r>
          </w:p>
        </w:tc>
      </w:tr>
      <w:tr w:rsidR="00330A32" w:rsidRPr="00536798" w:rsidTr="00330A32">
        <w:trPr>
          <w:trHeight w:val="522"/>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项目</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上年结转和结余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本年收入</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本年支出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2"/>
                <w:szCs w:val="22"/>
              </w:rPr>
            </w:pPr>
            <w:r w:rsidRPr="00536798">
              <w:rPr>
                <w:rFonts w:ascii="黑体" w:eastAsia="黑体" w:hAnsi="宋体" w:cs="宋体" w:hint="eastAsia"/>
                <w:color w:val="000000"/>
                <w:kern w:val="0"/>
                <w:sz w:val="22"/>
                <w:szCs w:val="22"/>
              </w:rPr>
              <w:t>用事业基金弥补收支差额</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2"/>
                <w:szCs w:val="22"/>
              </w:rPr>
            </w:pPr>
            <w:r w:rsidRPr="00536798">
              <w:rPr>
                <w:rFonts w:ascii="黑体" w:eastAsia="黑体" w:hAnsi="宋体" w:cs="宋体" w:hint="eastAsia"/>
                <w:color w:val="000000"/>
                <w:kern w:val="0"/>
                <w:sz w:val="22"/>
                <w:szCs w:val="22"/>
              </w:rPr>
              <w:t>结余分配</w:t>
            </w:r>
          </w:p>
        </w:tc>
        <w:tc>
          <w:tcPr>
            <w:tcW w:w="0" w:type="auto"/>
            <w:gridSpan w:val="4"/>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年末结转和结余</w:t>
            </w:r>
          </w:p>
        </w:tc>
      </w:tr>
      <w:tr w:rsidR="00330A32" w:rsidRPr="00536798" w:rsidTr="00330A32">
        <w:trPr>
          <w:trHeight w:val="522"/>
        </w:trPr>
        <w:tc>
          <w:tcPr>
            <w:tcW w:w="0" w:type="auto"/>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支出功能分类科目编码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科目名称</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基本支出结转和结余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项目支出结转和结余</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其中：基本建设资金收入</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基本支出</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项目支出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2"/>
                <w:szCs w:val="22"/>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合计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基本支出结转和结余</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项目支出结转和结余</w:t>
            </w:r>
          </w:p>
        </w:tc>
      </w:tr>
      <w:tr w:rsidR="00330A32" w:rsidRPr="00536798" w:rsidTr="00330A32">
        <w:trPr>
          <w:trHeight w:val="323"/>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其中：基本建设资金结转和结余</w:t>
            </w: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其中：基本建设资金支出</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小计</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其中：基本建设资金结转和结余</w:t>
            </w:r>
          </w:p>
        </w:tc>
      </w:tr>
      <w:tr w:rsidR="00330A32" w:rsidRPr="00536798" w:rsidTr="00330A32">
        <w:trPr>
          <w:trHeight w:val="61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黑体" w:eastAsia="黑体" w:hAnsi="宋体" w:cs="宋体"/>
                <w:color w:val="000000"/>
                <w:kern w:val="0"/>
                <w:sz w:val="24"/>
              </w:rPr>
            </w:pPr>
          </w:p>
        </w:tc>
      </w:tr>
      <w:tr w:rsidR="00330A32" w:rsidRPr="00536798" w:rsidTr="00330A32">
        <w:trPr>
          <w:trHeight w:val="52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类</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款</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项</w:t>
            </w:r>
          </w:p>
        </w:tc>
        <w:tc>
          <w:tcPr>
            <w:tcW w:w="0" w:type="auto"/>
            <w:tcBorders>
              <w:top w:val="nil"/>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栏次</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1</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2</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3</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4</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5</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6</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7</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8</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9</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10</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2"/>
                <w:szCs w:val="22"/>
              </w:rPr>
            </w:pPr>
            <w:r w:rsidRPr="00536798">
              <w:rPr>
                <w:rFonts w:ascii="宋体" w:hAnsi="宋体" w:cs="宋体" w:hint="eastAsia"/>
                <w:color w:val="000000"/>
                <w:kern w:val="0"/>
                <w:sz w:val="22"/>
                <w:szCs w:val="22"/>
              </w:rPr>
              <w:t>11</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2"/>
                <w:szCs w:val="22"/>
              </w:rPr>
            </w:pPr>
            <w:r w:rsidRPr="00536798">
              <w:rPr>
                <w:rFonts w:ascii="宋体" w:hAnsi="宋体" w:cs="宋体" w:hint="eastAsia"/>
                <w:color w:val="000000"/>
                <w:kern w:val="0"/>
                <w:sz w:val="22"/>
                <w:szCs w:val="22"/>
              </w:rPr>
              <w:t>12</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13</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14</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15</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16</w:t>
            </w:r>
          </w:p>
        </w:tc>
      </w:tr>
      <w:tr w:rsidR="00330A32" w:rsidRPr="00536798" w:rsidTr="00330A32">
        <w:trPr>
          <w:trHeight w:val="522"/>
        </w:trPr>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宋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宋体" w:hAnsi="宋体" w:cs="宋体"/>
                <w:color w:val="000000"/>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330A32" w:rsidRPr="00536798" w:rsidRDefault="00330A32" w:rsidP="00F02D8D">
            <w:pPr>
              <w:widowControl/>
              <w:jc w:val="left"/>
              <w:rPr>
                <w:rFonts w:ascii="宋体" w:hAnsi="宋体" w:cs="宋体"/>
                <w:color w:val="000000"/>
                <w:kern w:val="0"/>
                <w:sz w:val="24"/>
              </w:rPr>
            </w:pPr>
          </w:p>
        </w:tc>
        <w:tc>
          <w:tcPr>
            <w:tcW w:w="0" w:type="auto"/>
            <w:tcBorders>
              <w:top w:val="nil"/>
              <w:left w:val="nil"/>
              <w:bottom w:val="single" w:sz="4" w:space="0" w:color="auto"/>
              <w:right w:val="single" w:sz="4" w:space="0" w:color="auto"/>
            </w:tcBorders>
            <w:shd w:val="clear" w:color="auto" w:fill="auto"/>
            <w:vAlign w:val="center"/>
            <w:hideMark/>
          </w:tcPr>
          <w:p w:rsidR="00330A32" w:rsidRPr="00536798" w:rsidRDefault="00330A32" w:rsidP="00F02D8D">
            <w:pPr>
              <w:widowControl/>
              <w:jc w:val="center"/>
              <w:rPr>
                <w:rFonts w:ascii="宋体" w:hAnsi="宋体" w:cs="宋体"/>
                <w:color w:val="000000"/>
                <w:kern w:val="0"/>
                <w:sz w:val="24"/>
              </w:rPr>
            </w:pPr>
            <w:r w:rsidRPr="00536798">
              <w:rPr>
                <w:rFonts w:ascii="宋体" w:hAnsi="宋体" w:cs="宋体" w:hint="eastAsia"/>
                <w:color w:val="000000"/>
                <w:kern w:val="0"/>
                <w:sz w:val="24"/>
              </w:rPr>
              <w:t>合计</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r w:rsidR="00330A32" w:rsidRPr="00536798" w:rsidTr="00330A32">
        <w:trPr>
          <w:trHeight w:val="52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r w:rsidR="00330A32" w:rsidRPr="00536798" w:rsidTr="00330A32">
        <w:trPr>
          <w:trHeight w:val="52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r w:rsidR="00330A32" w:rsidRPr="00536798" w:rsidTr="00330A32">
        <w:trPr>
          <w:trHeight w:val="52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r w:rsidR="00330A32" w:rsidRPr="00536798" w:rsidTr="00330A32">
        <w:trPr>
          <w:trHeight w:val="52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r w:rsidR="00330A32" w:rsidRPr="00536798" w:rsidTr="00330A32">
        <w:trPr>
          <w:trHeight w:val="52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r w:rsidR="00330A32" w:rsidRPr="00536798" w:rsidTr="00330A32">
        <w:trPr>
          <w:trHeight w:val="522"/>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330A32" w:rsidRPr="00536798" w:rsidRDefault="00330A32" w:rsidP="00F02D8D">
            <w:pPr>
              <w:widowControl/>
              <w:jc w:val="right"/>
              <w:rPr>
                <w:rFonts w:ascii="宋体" w:hAnsi="宋体" w:cs="宋体"/>
                <w:color w:val="000000"/>
                <w:kern w:val="0"/>
                <w:sz w:val="24"/>
              </w:rPr>
            </w:pPr>
            <w:r w:rsidRPr="00536798">
              <w:rPr>
                <w:rFonts w:ascii="宋体" w:hAnsi="宋体" w:cs="宋体" w:hint="eastAsia"/>
                <w:color w:val="000000"/>
                <w:kern w:val="0"/>
                <w:sz w:val="24"/>
              </w:rPr>
              <w:t xml:space="preserve">　</w:t>
            </w:r>
          </w:p>
        </w:tc>
      </w:tr>
    </w:tbl>
    <w:p w:rsidR="00330A32" w:rsidRDefault="00330A32" w:rsidP="00330A32">
      <w:pPr>
        <w:rPr>
          <w:rFonts w:ascii="黑体" w:eastAsia="黑体"/>
          <w:sz w:val="36"/>
          <w:szCs w:val="36"/>
        </w:rPr>
        <w:sectPr w:rsidR="00330A32" w:rsidSect="00330A32">
          <w:pgSz w:w="16838" w:h="11906" w:orient="landscape"/>
          <w:pgMar w:top="1797" w:right="1440" w:bottom="1797" w:left="1440" w:header="851" w:footer="992" w:gutter="0"/>
          <w:cols w:space="720"/>
          <w:docGrid w:type="linesAndChars" w:linePitch="312"/>
        </w:sectPr>
      </w:pPr>
    </w:p>
    <w:p w:rsidR="00536798" w:rsidRDefault="00536798" w:rsidP="00330A32">
      <w:pPr>
        <w:rPr>
          <w:rFonts w:ascii="黑体" w:eastAsia="黑体"/>
          <w:sz w:val="36"/>
          <w:szCs w:val="36"/>
        </w:rPr>
      </w:pPr>
    </w:p>
    <w:tbl>
      <w:tblPr>
        <w:tblW w:w="0" w:type="auto"/>
        <w:tblInd w:w="93" w:type="dxa"/>
        <w:tblLook w:val="04A0"/>
      </w:tblPr>
      <w:tblGrid>
        <w:gridCol w:w="2136"/>
        <w:gridCol w:w="1616"/>
        <w:gridCol w:w="1656"/>
        <w:gridCol w:w="1176"/>
        <w:gridCol w:w="1316"/>
      </w:tblGrid>
      <w:tr w:rsidR="00536798" w:rsidRPr="00536798" w:rsidTr="00536798">
        <w:trPr>
          <w:trHeight w:val="600"/>
        </w:trPr>
        <w:tc>
          <w:tcPr>
            <w:tcW w:w="0" w:type="auto"/>
            <w:gridSpan w:val="5"/>
            <w:tcBorders>
              <w:top w:val="nil"/>
              <w:left w:val="nil"/>
              <w:bottom w:val="nil"/>
              <w:right w:val="nil"/>
            </w:tcBorders>
            <w:shd w:val="clear" w:color="000000" w:fill="FFFFFF"/>
            <w:vAlign w:val="center"/>
            <w:hideMark/>
          </w:tcPr>
          <w:p w:rsidR="00536798" w:rsidRPr="00536798" w:rsidRDefault="00536798" w:rsidP="00536798">
            <w:pPr>
              <w:widowControl/>
              <w:jc w:val="center"/>
              <w:rPr>
                <w:rFonts w:ascii="黑体" w:eastAsia="黑体" w:hAnsi="宋体" w:cs="宋体"/>
                <w:kern w:val="0"/>
                <w:sz w:val="32"/>
                <w:szCs w:val="32"/>
              </w:rPr>
            </w:pPr>
            <w:r w:rsidRPr="00536798">
              <w:rPr>
                <w:rFonts w:ascii="黑体" w:eastAsia="黑体" w:hAnsi="宋体" w:cs="宋体" w:hint="eastAsia"/>
                <w:kern w:val="0"/>
                <w:sz w:val="32"/>
                <w:szCs w:val="32"/>
              </w:rPr>
              <w:t>2015年度一般公共预算财政拨款基本支出决算表</w:t>
            </w:r>
          </w:p>
        </w:tc>
      </w:tr>
      <w:tr w:rsidR="00536798" w:rsidRPr="00536798" w:rsidTr="00536798">
        <w:trPr>
          <w:trHeight w:val="300"/>
        </w:trPr>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center"/>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center"/>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lef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lef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公开07表</w:t>
            </w:r>
          </w:p>
        </w:tc>
      </w:tr>
      <w:tr w:rsidR="00536798" w:rsidRPr="00536798" w:rsidTr="00536798">
        <w:trPr>
          <w:trHeight w:val="300"/>
        </w:trPr>
        <w:tc>
          <w:tcPr>
            <w:tcW w:w="0" w:type="auto"/>
            <w:gridSpan w:val="2"/>
            <w:tcBorders>
              <w:top w:val="nil"/>
              <w:left w:val="nil"/>
              <w:bottom w:val="nil"/>
              <w:right w:val="nil"/>
            </w:tcBorders>
            <w:shd w:val="clear" w:color="000000" w:fill="FFFFFF"/>
            <w:noWrap/>
            <w:vAlign w:val="center"/>
            <w:hideMark/>
          </w:tcPr>
          <w:p w:rsidR="00536798" w:rsidRPr="00536798" w:rsidRDefault="00536798" w:rsidP="00536798">
            <w:pPr>
              <w:widowControl/>
              <w:jc w:val="left"/>
              <w:rPr>
                <w:rFonts w:ascii="宋体" w:hAnsi="宋体" w:cs="宋体"/>
                <w:color w:val="000000"/>
                <w:kern w:val="0"/>
                <w:sz w:val="22"/>
                <w:szCs w:val="22"/>
              </w:rPr>
            </w:pPr>
            <w:r w:rsidRPr="00536798">
              <w:rPr>
                <w:rFonts w:ascii="宋体" w:hAnsi="宋体" w:cs="宋体" w:hint="eastAsia"/>
                <w:color w:val="000000"/>
                <w:kern w:val="0"/>
                <w:sz w:val="22"/>
                <w:szCs w:val="22"/>
              </w:rPr>
              <w:t>部门：葡萄酒局</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lef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left"/>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单位：万元</w:t>
            </w:r>
          </w:p>
        </w:tc>
      </w:tr>
      <w:tr w:rsidR="00536798" w:rsidRPr="00536798" w:rsidTr="00536798">
        <w:trPr>
          <w:trHeight w:val="405"/>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 xml:space="preserve">项 </w:t>
            </w:r>
            <w:r w:rsidRPr="00536798">
              <w:rPr>
                <w:rFonts w:ascii="黑体" w:eastAsia="黑体" w:hAnsi="宋体" w:cs="宋体" w:hint="eastAsia"/>
                <w:color w:val="000000"/>
                <w:kern w:val="0"/>
                <w:sz w:val="22"/>
                <w:szCs w:val="22"/>
              </w:rPr>
              <w:t xml:space="preserve">   </w:t>
            </w:r>
            <w:r w:rsidRPr="00536798">
              <w:rPr>
                <w:rFonts w:ascii="黑体" w:eastAsia="黑体" w:hAnsi="宋体" w:cs="宋体" w:hint="eastAsia"/>
                <w:kern w:val="0"/>
                <w:sz w:val="24"/>
              </w:rPr>
              <w:t>目</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本年支出合计</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人员经费</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公用经费</w:t>
            </w:r>
          </w:p>
        </w:tc>
      </w:tr>
      <w:tr w:rsidR="00536798" w:rsidRPr="00536798" w:rsidTr="00536798">
        <w:trPr>
          <w:trHeight w:val="4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经济分类科目编码</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黑体" w:eastAsia="黑体" w:hAnsi="宋体" w:cs="宋体"/>
                <w:kern w:val="0"/>
                <w:sz w:val="24"/>
              </w:rPr>
            </w:pPr>
            <w:r w:rsidRPr="00536798">
              <w:rPr>
                <w:rFonts w:ascii="黑体" w:eastAsia="黑体" w:hAnsi="宋体" w:cs="宋体" w:hint="eastAsia"/>
                <w:kern w:val="0"/>
                <w:sz w:val="24"/>
              </w:rPr>
              <w:t>科目名称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r>
      <w:tr w:rsidR="00536798" w:rsidRPr="00536798" w:rsidTr="00536798">
        <w:trPr>
          <w:trHeight w:val="360"/>
        </w:trPr>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r>
      <w:tr w:rsidR="00536798" w:rsidRPr="00536798" w:rsidTr="00536798">
        <w:trPr>
          <w:trHeight w:val="450"/>
        </w:trPr>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nil"/>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36798" w:rsidRPr="00536798" w:rsidRDefault="00536798" w:rsidP="00536798">
            <w:pPr>
              <w:widowControl/>
              <w:jc w:val="left"/>
              <w:rPr>
                <w:rFonts w:ascii="黑体" w:eastAsia="黑体" w:hAnsi="宋体" w:cs="宋体"/>
                <w:kern w:val="0"/>
                <w:sz w:val="24"/>
              </w:rPr>
            </w:pPr>
          </w:p>
        </w:tc>
      </w:tr>
      <w:tr w:rsidR="00536798" w:rsidRPr="00536798" w:rsidTr="00536798">
        <w:trPr>
          <w:trHeight w:val="45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栏次</w:t>
            </w:r>
          </w:p>
        </w:tc>
        <w:tc>
          <w:tcPr>
            <w:tcW w:w="0" w:type="auto"/>
            <w:tcBorders>
              <w:top w:val="nil"/>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1</w:t>
            </w:r>
          </w:p>
        </w:tc>
        <w:tc>
          <w:tcPr>
            <w:tcW w:w="0" w:type="auto"/>
            <w:tcBorders>
              <w:top w:val="nil"/>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2</w:t>
            </w:r>
          </w:p>
        </w:tc>
        <w:tc>
          <w:tcPr>
            <w:tcW w:w="0" w:type="auto"/>
            <w:tcBorders>
              <w:top w:val="nil"/>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3</w:t>
            </w:r>
          </w:p>
        </w:tc>
      </w:tr>
      <w:tr w:rsidR="00536798" w:rsidRPr="00536798" w:rsidTr="00536798">
        <w:trPr>
          <w:trHeight w:val="450"/>
        </w:trPr>
        <w:tc>
          <w:tcPr>
            <w:tcW w:w="0" w:type="auto"/>
            <w:gridSpan w:val="2"/>
            <w:tcBorders>
              <w:top w:val="single" w:sz="4" w:space="0" w:color="auto"/>
              <w:left w:val="single" w:sz="4" w:space="0" w:color="auto"/>
              <w:bottom w:val="nil"/>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合计</w:t>
            </w:r>
          </w:p>
        </w:tc>
        <w:tc>
          <w:tcPr>
            <w:tcW w:w="0" w:type="auto"/>
            <w:tcBorders>
              <w:top w:val="nil"/>
              <w:left w:val="nil"/>
              <w:bottom w:val="nil"/>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33.32</w:t>
            </w:r>
          </w:p>
        </w:tc>
        <w:tc>
          <w:tcPr>
            <w:tcW w:w="0" w:type="auto"/>
            <w:tcBorders>
              <w:top w:val="nil"/>
              <w:left w:val="nil"/>
              <w:bottom w:val="nil"/>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31.91</w:t>
            </w:r>
          </w:p>
        </w:tc>
        <w:tc>
          <w:tcPr>
            <w:tcW w:w="0" w:type="auto"/>
            <w:tcBorders>
              <w:top w:val="nil"/>
              <w:left w:val="nil"/>
              <w:bottom w:val="nil"/>
              <w:right w:val="single" w:sz="4" w:space="0" w:color="auto"/>
            </w:tcBorders>
            <w:shd w:val="clear" w:color="auto" w:fill="auto"/>
            <w:vAlign w:val="center"/>
            <w:hideMark/>
          </w:tcPr>
          <w:p w:rsidR="00536798" w:rsidRPr="00536798" w:rsidRDefault="00536798" w:rsidP="00536798">
            <w:pPr>
              <w:widowControl/>
              <w:jc w:val="center"/>
              <w:rPr>
                <w:rFonts w:ascii="宋体" w:hAnsi="宋体" w:cs="宋体"/>
                <w:kern w:val="0"/>
                <w:sz w:val="24"/>
              </w:rPr>
            </w:pPr>
            <w:r w:rsidRPr="00536798">
              <w:rPr>
                <w:rFonts w:ascii="宋体" w:hAnsi="宋体" w:cs="宋体" w:hint="eastAsia"/>
                <w:kern w:val="0"/>
                <w:sz w:val="24"/>
              </w:rPr>
              <w:t>1.41</w:t>
            </w:r>
          </w:p>
        </w:tc>
      </w:tr>
      <w:tr w:rsidR="00536798" w:rsidRPr="00536798" w:rsidTr="0053679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2100502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事业单位医疗</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1.19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1.19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536798" w:rsidRPr="00536798" w:rsidRDefault="00536798" w:rsidP="00536798">
            <w:pPr>
              <w:widowControl/>
              <w:jc w:val="left"/>
              <w:rPr>
                <w:rFonts w:ascii="宋体" w:hAnsi="宋体" w:cs="宋体"/>
                <w:kern w:val="0"/>
                <w:sz w:val="24"/>
              </w:rPr>
            </w:pPr>
            <w:r w:rsidRPr="00536798">
              <w:rPr>
                <w:rFonts w:ascii="宋体" w:hAnsi="宋体" w:cs="宋体" w:hint="eastAsia"/>
                <w:kern w:val="0"/>
                <w:sz w:val="24"/>
              </w:rPr>
              <w:t xml:space="preserve">　</w:t>
            </w:r>
          </w:p>
        </w:tc>
      </w:tr>
      <w:tr w:rsidR="00536798" w:rsidRPr="00536798" w:rsidTr="0053679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2130104</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事业运行</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29.71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28.30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right"/>
              <w:rPr>
                <w:rFonts w:ascii="Arial" w:hAnsi="Arial" w:cs="Arial"/>
                <w:color w:val="000000"/>
                <w:kern w:val="0"/>
                <w:sz w:val="20"/>
                <w:szCs w:val="20"/>
              </w:rPr>
            </w:pPr>
            <w:r w:rsidRPr="00536798">
              <w:rPr>
                <w:rFonts w:ascii="Arial" w:hAnsi="Arial" w:cs="Arial"/>
                <w:color w:val="000000"/>
                <w:kern w:val="0"/>
                <w:sz w:val="20"/>
                <w:szCs w:val="20"/>
              </w:rPr>
              <w:t>1.41</w:t>
            </w:r>
          </w:p>
        </w:tc>
      </w:tr>
      <w:tr w:rsidR="00536798" w:rsidRPr="00536798" w:rsidTr="0053679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2210201</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r w:rsidRPr="00536798">
              <w:rPr>
                <w:rFonts w:ascii="Arial" w:hAnsi="Arial" w:cs="Arial"/>
                <w:color w:val="000000"/>
                <w:kern w:val="0"/>
                <w:sz w:val="20"/>
                <w:szCs w:val="20"/>
              </w:rPr>
              <w:t>住房公积金</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2.42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2.42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r>
      <w:tr w:rsidR="00536798" w:rsidRPr="00536798" w:rsidTr="0053679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r>
      <w:tr w:rsidR="00536798" w:rsidRPr="00536798" w:rsidTr="00536798">
        <w:trPr>
          <w:trHeight w:val="300"/>
        </w:trPr>
        <w:tc>
          <w:tcPr>
            <w:tcW w:w="0" w:type="auto"/>
            <w:tcBorders>
              <w:top w:val="nil"/>
              <w:left w:val="single" w:sz="4" w:space="0" w:color="auto"/>
              <w:bottom w:val="single" w:sz="4" w:space="0" w:color="auto"/>
              <w:right w:val="single" w:sz="4" w:space="0" w:color="auto"/>
            </w:tcBorders>
            <w:shd w:val="clear" w:color="000000" w:fill="FFFFFF"/>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r>
      <w:tr w:rsidR="00536798" w:rsidRPr="00536798" w:rsidTr="0053679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c>
          <w:tcPr>
            <w:tcW w:w="0" w:type="auto"/>
            <w:tcBorders>
              <w:top w:val="nil"/>
              <w:left w:val="nil"/>
              <w:bottom w:val="single" w:sz="4" w:space="0" w:color="auto"/>
              <w:right w:val="single" w:sz="4" w:space="0" w:color="auto"/>
            </w:tcBorders>
            <w:shd w:val="clear" w:color="auto" w:fill="auto"/>
            <w:noWrap/>
            <w:vAlign w:val="bottom"/>
            <w:hideMark/>
          </w:tcPr>
          <w:p w:rsidR="00536798" w:rsidRPr="00536798" w:rsidRDefault="00536798" w:rsidP="00536798">
            <w:pPr>
              <w:widowControl/>
              <w:jc w:val="left"/>
              <w:rPr>
                <w:rFonts w:ascii="Arial" w:hAnsi="Arial" w:cs="Arial"/>
                <w:color w:val="000000"/>
                <w:kern w:val="0"/>
                <w:sz w:val="20"/>
                <w:szCs w:val="20"/>
              </w:rPr>
            </w:pPr>
            <w:r w:rsidRPr="00536798">
              <w:rPr>
                <w:rFonts w:ascii="Arial" w:hAnsi="Arial" w:cs="Arial"/>
                <w:color w:val="000000"/>
                <w:kern w:val="0"/>
                <w:sz w:val="20"/>
                <w:szCs w:val="20"/>
              </w:rPr>
              <w:t xml:space="preserve">　</w:t>
            </w:r>
          </w:p>
        </w:tc>
      </w:tr>
    </w:tbl>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tbl>
      <w:tblPr>
        <w:tblW w:w="0" w:type="auto"/>
        <w:tblInd w:w="93" w:type="dxa"/>
        <w:tblLook w:val="04A0"/>
      </w:tblPr>
      <w:tblGrid>
        <w:gridCol w:w="4302"/>
        <w:gridCol w:w="1997"/>
        <w:gridCol w:w="1997"/>
      </w:tblGrid>
      <w:tr w:rsidR="00536798" w:rsidRPr="00536798" w:rsidTr="00536798">
        <w:trPr>
          <w:trHeight w:val="499"/>
        </w:trPr>
        <w:tc>
          <w:tcPr>
            <w:tcW w:w="0" w:type="auto"/>
            <w:gridSpan w:val="3"/>
            <w:tcBorders>
              <w:top w:val="nil"/>
              <w:left w:val="nil"/>
              <w:bottom w:val="nil"/>
              <w:right w:val="nil"/>
            </w:tcBorders>
            <w:shd w:val="clear" w:color="auto" w:fill="auto"/>
            <w:noWrap/>
            <w:vAlign w:val="center"/>
            <w:hideMark/>
          </w:tcPr>
          <w:p w:rsidR="00536798" w:rsidRPr="00536798" w:rsidRDefault="00536798" w:rsidP="00536798">
            <w:pPr>
              <w:widowControl/>
              <w:jc w:val="center"/>
              <w:rPr>
                <w:rFonts w:ascii="黑体" w:eastAsia="黑体" w:hAnsi="宋体" w:cs="宋体"/>
                <w:color w:val="000000"/>
                <w:kern w:val="0"/>
                <w:sz w:val="32"/>
                <w:szCs w:val="32"/>
              </w:rPr>
            </w:pPr>
            <w:r w:rsidRPr="00536798">
              <w:rPr>
                <w:rFonts w:ascii="黑体" w:eastAsia="黑体" w:hAnsi="宋体" w:cs="宋体" w:hint="eastAsia"/>
                <w:color w:val="000000"/>
                <w:kern w:val="0"/>
                <w:sz w:val="32"/>
                <w:szCs w:val="32"/>
              </w:rPr>
              <w:t>2015年度一般公共预算财政拨款“三公”经费支出决算表</w:t>
            </w:r>
          </w:p>
        </w:tc>
      </w:tr>
      <w:tr w:rsidR="00536798" w:rsidRPr="00536798" w:rsidTr="00536798">
        <w:trPr>
          <w:trHeight w:val="300"/>
        </w:trPr>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center"/>
              <w:rPr>
                <w:rFonts w:ascii="宋体" w:hAnsi="宋体" w:cs="宋体"/>
                <w:kern w:val="0"/>
                <w:sz w:val="20"/>
                <w:szCs w:val="20"/>
              </w:rPr>
            </w:pPr>
            <w:r w:rsidRPr="00536798">
              <w:rPr>
                <w:rFonts w:ascii="宋体" w:hAnsi="宋体" w:cs="宋体" w:hint="eastAsia"/>
                <w:kern w:val="0"/>
                <w:sz w:val="20"/>
                <w:szCs w:val="20"/>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公开08表</w:t>
            </w:r>
          </w:p>
        </w:tc>
      </w:tr>
      <w:tr w:rsidR="00536798" w:rsidRPr="00536798" w:rsidTr="00536798">
        <w:trPr>
          <w:trHeight w:val="300"/>
        </w:trPr>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left"/>
              <w:rPr>
                <w:rFonts w:ascii="宋体" w:hAnsi="宋体" w:cs="宋体"/>
                <w:color w:val="000000"/>
                <w:kern w:val="0"/>
                <w:sz w:val="22"/>
                <w:szCs w:val="22"/>
              </w:rPr>
            </w:pPr>
            <w:r w:rsidRPr="00536798">
              <w:rPr>
                <w:rFonts w:ascii="宋体" w:hAnsi="宋体" w:cs="宋体" w:hint="eastAsia"/>
                <w:color w:val="000000"/>
                <w:kern w:val="0"/>
                <w:sz w:val="22"/>
                <w:szCs w:val="22"/>
              </w:rPr>
              <w:t>部门名称：葡萄酒局</w:t>
            </w:r>
          </w:p>
        </w:tc>
        <w:tc>
          <w:tcPr>
            <w:tcW w:w="0" w:type="auto"/>
            <w:tcBorders>
              <w:top w:val="nil"/>
              <w:left w:val="nil"/>
              <w:bottom w:val="nil"/>
              <w:right w:val="nil"/>
            </w:tcBorders>
            <w:shd w:val="clear" w:color="000000" w:fill="FFFFFF"/>
            <w:vAlign w:val="center"/>
            <w:hideMark/>
          </w:tcPr>
          <w:p w:rsidR="00536798" w:rsidRPr="00536798" w:rsidRDefault="00536798" w:rsidP="00536798">
            <w:pPr>
              <w:widowControl/>
              <w:jc w:val="center"/>
              <w:rPr>
                <w:rFonts w:ascii="宋体" w:hAnsi="宋体" w:cs="宋体"/>
                <w:kern w:val="0"/>
                <w:sz w:val="22"/>
                <w:szCs w:val="22"/>
              </w:rPr>
            </w:pPr>
            <w:r w:rsidRPr="00536798">
              <w:rPr>
                <w:rFonts w:ascii="宋体" w:hAnsi="宋体" w:cs="宋体" w:hint="eastAsia"/>
                <w:kern w:val="0"/>
                <w:sz w:val="22"/>
                <w:szCs w:val="22"/>
              </w:rPr>
              <w:t xml:space="preserve">　</w:t>
            </w:r>
          </w:p>
        </w:tc>
        <w:tc>
          <w:tcPr>
            <w:tcW w:w="0" w:type="auto"/>
            <w:tcBorders>
              <w:top w:val="nil"/>
              <w:left w:val="nil"/>
              <w:bottom w:val="nil"/>
              <w:right w:val="nil"/>
            </w:tcBorders>
            <w:shd w:val="clear" w:color="000000" w:fill="FFFFFF"/>
            <w:noWrap/>
            <w:vAlign w:val="center"/>
            <w:hideMark/>
          </w:tcPr>
          <w:p w:rsidR="00536798" w:rsidRPr="00536798" w:rsidRDefault="00536798" w:rsidP="00536798">
            <w:pPr>
              <w:widowControl/>
              <w:jc w:val="right"/>
              <w:rPr>
                <w:rFonts w:ascii="宋体" w:hAnsi="宋体" w:cs="宋体"/>
                <w:color w:val="000000"/>
                <w:kern w:val="0"/>
                <w:sz w:val="22"/>
                <w:szCs w:val="22"/>
              </w:rPr>
            </w:pPr>
            <w:r w:rsidRPr="00536798">
              <w:rPr>
                <w:rFonts w:ascii="宋体" w:hAnsi="宋体" w:cs="宋体" w:hint="eastAsia"/>
                <w:color w:val="000000"/>
                <w:kern w:val="0"/>
                <w:sz w:val="22"/>
                <w:szCs w:val="22"/>
              </w:rPr>
              <w:t>单位：万元</w:t>
            </w:r>
          </w:p>
        </w:tc>
      </w:tr>
      <w:tr w:rsidR="00536798" w:rsidRPr="00536798" w:rsidTr="0053679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项    目</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2014年决算数</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黑体" w:eastAsia="黑体" w:hAnsi="宋体" w:cs="宋体"/>
                <w:color w:val="000000"/>
                <w:kern w:val="0"/>
                <w:sz w:val="24"/>
              </w:rPr>
            </w:pPr>
            <w:r w:rsidRPr="00536798">
              <w:rPr>
                <w:rFonts w:ascii="黑体" w:eastAsia="黑体" w:hAnsi="宋体" w:cs="宋体" w:hint="eastAsia"/>
                <w:color w:val="000000"/>
                <w:kern w:val="0"/>
                <w:sz w:val="24"/>
              </w:rPr>
              <w:t>2015年决算数</w:t>
            </w:r>
          </w:p>
        </w:tc>
      </w:tr>
      <w:tr w:rsidR="00536798" w:rsidRPr="00536798" w:rsidTr="0053679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4"/>
              </w:rPr>
            </w:pPr>
            <w:r w:rsidRPr="00536798">
              <w:rPr>
                <w:rFonts w:ascii="宋体" w:hAnsi="宋体" w:cs="宋体" w:hint="eastAsia"/>
                <w:color w:val="000000"/>
                <w:kern w:val="0"/>
                <w:sz w:val="24"/>
              </w:rPr>
              <w:t>合    计</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b/>
                <w:bCs/>
                <w:color w:val="000000"/>
                <w:kern w:val="0"/>
                <w:sz w:val="22"/>
                <w:szCs w:val="22"/>
              </w:rPr>
            </w:pPr>
            <w:r w:rsidRPr="00536798">
              <w:rPr>
                <w:rFonts w:ascii="宋体" w:hAnsi="宋体" w:cs="宋体" w:hint="eastAsia"/>
                <w:b/>
                <w:bCs/>
                <w:color w:val="000000"/>
                <w:kern w:val="0"/>
                <w:sz w:val="22"/>
                <w:szCs w:val="22"/>
              </w:rPr>
              <w:t>0.00</w:t>
            </w:r>
          </w:p>
        </w:tc>
      </w:tr>
      <w:tr w:rsidR="00536798" w:rsidRPr="00536798" w:rsidTr="0053679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color w:val="000000"/>
                <w:kern w:val="0"/>
                <w:sz w:val="24"/>
              </w:rPr>
            </w:pPr>
            <w:r w:rsidRPr="00536798">
              <w:rPr>
                <w:rFonts w:ascii="宋体" w:hAnsi="宋体" w:cs="宋体" w:hint="eastAsia"/>
                <w:color w:val="000000"/>
                <w:kern w:val="0"/>
                <w:sz w:val="24"/>
              </w:rPr>
              <w:t>1、因公出国（境）费</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r>
      <w:tr w:rsidR="00536798" w:rsidRPr="00536798" w:rsidTr="0053679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color w:val="000000"/>
                <w:kern w:val="0"/>
                <w:sz w:val="24"/>
              </w:rPr>
            </w:pPr>
            <w:r w:rsidRPr="00536798">
              <w:rPr>
                <w:rFonts w:ascii="宋体" w:hAnsi="宋体" w:cs="宋体" w:hint="eastAsia"/>
                <w:color w:val="000000"/>
                <w:kern w:val="0"/>
                <w:sz w:val="24"/>
              </w:rPr>
              <w:t>2、公务接待费</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r>
      <w:tr w:rsidR="00536798" w:rsidRPr="00536798" w:rsidTr="0053679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color w:val="000000"/>
                <w:kern w:val="0"/>
                <w:sz w:val="24"/>
              </w:rPr>
            </w:pPr>
            <w:r w:rsidRPr="00536798">
              <w:rPr>
                <w:rFonts w:ascii="宋体" w:hAnsi="宋体" w:cs="宋体" w:hint="eastAsia"/>
                <w:color w:val="000000"/>
                <w:kern w:val="0"/>
                <w:sz w:val="24"/>
              </w:rPr>
              <w:t>3、公务用车购置及运行费</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r>
      <w:tr w:rsidR="00536798" w:rsidRPr="00536798" w:rsidTr="0053679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color w:val="000000"/>
                <w:kern w:val="0"/>
                <w:sz w:val="24"/>
              </w:rPr>
            </w:pPr>
            <w:r w:rsidRPr="00536798">
              <w:rPr>
                <w:rFonts w:ascii="宋体" w:hAnsi="宋体" w:cs="宋体" w:hint="eastAsia"/>
                <w:color w:val="000000"/>
                <w:kern w:val="0"/>
                <w:sz w:val="24"/>
              </w:rPr>
              <w:t>其中: （1）公务用车运行维护费</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r>
      <w:tr w:rsidR="00536798" w:rsidRPr="00536798" w:rsidTr="00536798">
        <w:trPr>
          <w:trHeight w:val="6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color w:val="000000"/>
                <w:kern w:val="0"/>
                <w:sz w:val="24"/>
              </w:rPr>
            </w:pPr>
            <w:r w:rsidRPr="00536798">
              <w:rPr>
                <w:rFonts w:ascii="宋体" w:hAnsi="宋体" w:cs="宋体" w:hint="eastAsia"/>
                <w:color w:val="000000"/>
                <w:kern w:val="0"/>
                <w:sz w:val="24"/>
              </w:rPr>
              <w:t xml:space="preserve">      （2）公务用车购置</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left"/>
              <w:rPr>
                <w:rFonts w:ascii="宋体" w:hAnsi="宋体" w:cs="宋体"/>
                <w:b/>
                <w:bCs/>
                <w:color w:val="000000"/>
                <w:kern w:val="0"/>
                <w:sz w:val="22"/>
                <w:szCs w:val="22"/>
              </w:rPr>
            </w:pPr>
            <w:r w:rsidRPr="00536798">
              <w:rPr>
                <w:rFonts w:ascii="宋体" w:hAnsi="宋体" w:cs="宋体" w:hint="eastAsia"/>
                <w:b/>
                <w:bCs/>
                <w:color w:val="000000"/>
                <w:kern w:val="0"/>
                <w:sz w:val="22"/>
                <w:szCs w:val="22"/>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rsidR="00536798" w:rsidRPr="00536798" w:rsidRDefault="00536798" w:rsidP="00536798">
            <w:pPr>
              <w:widowControl/>
              <w:jc w:val="center"/>
              <w:rPr>
                <w:rFonts w:ascii="宋体" w:hAnsi="宋体" w:cs="宋体"/>
                <w:color w:val="000000"/>
                <w:kern w:val="0"/>
                <w:sz w:val="22"/>
                <w:szCs w:val="22"/>
              </w:rPr>
            </w:pPr>
            <w:r w:rsidRPr="00536798">
              <w:rPr>
                <w:rFonts w:ascii="宋体" w:hAnsi="宋体" w:cs="宋体" w:hint="eastAsia"/>
                <w:color w:val="000000"/>
                <w:kern w:val="0"/>
                <w:sz w:val="22"/>
                <w:szCs w:val="22"/>
              </w:rPr>
              <w:t xml:space="preserve">　</w:t>
            </w:r>
          </w:p>
        </w:tc>
      </w:tr>
    </w:tbl>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36798" w:rsidRDefault="00536798" w:rsidP="005D49AF">
      <w:pPr>
        <w:jc w:val="center"/>
        <w:rPr>
          <w:rFonts w:ascii="黑体" w:eastAsia="黑体"/>
          <w:sz w:val="36"/>
          <w:szCs w:val="36"/>
        </w:rPr>
      </w:pPr>
    </w:p>
    <w:p w:rsidR="005D49AF" w:rsidRDefault="005D49AF" w:rsidP="005D49AF">
      <w:pPr>
        <w:jc w:val="center"/>
        <w:rPr>
          <w:rFonts w:ascii="宋体" w:hAnsi="宋体"/>
          <w:b/>
          <w:sz w:val="36"/>
          <w:szCs w:val="36"/>
        </w:rPr>
      </w:pPr>
      <w:r>
        <w:rPr>
          <w:rFonts w:ascii="宋体" w:hAnsi="宋体" w:hint="eastAsia"/>
          <w:b/>
          <w:sz w:val="36"/>
          <w:szCs w:val="36"/>
        </w:rPr>
        <w:t>第三部分 桓仁满族自治县</w:t>
      </w:r>
      <w:r w:rsidR="00EF2438" w:rsidRPr="00EF2438">
        <w:rPr>
          <w:rFonts w:ascii="宋体" w:hAnsi="宋体" w:hint="eastAsia"/>
          <w:b/>
          <w:sz w:val="36"/>
          <w:szCs w:val="36"/>
        </w:rPr>
        <w:t>葡萄酒产业发展</w:t>
      </w:r>
      <w:r>
        <w:rPr>
          <w:rFonts w:ascii="宋体" w:hAnsi="宋体" w:hint="eastAsia"/>
          <w:b/>
          <w:sz w:val="36"/>
          <w:szCs w:val="36"/>
        </w:rPr>
        <w:t>局2015年度部门决算情况说明</w:t>
      </w:r>
    </w:p>
    <w:p w:rsidR="005D49AF" w:rsidRDefault="005D49AF" w:rsidP="005D49AF">
      <w:pPr>
        <w:rPr>
          <w:rFonts w:ascii="宋体" w:hAnsi="宋体"/>
          <w:b/>
          <w:sz w:val="36"/>
          <w:szCs w:val="36"/>
        </w:rPr>
      </w:pPr>
    </w:p>
    <w:p w:rsidR="005D49AF" w:rsidRDefault="005D49AF" w:rsidP="005D49AF">
      <w:pPr>
        <w:ind w:firstLineChars="196" w:firstLine="627"/>
        <w:rPr>
          <w:rFonts w:ascii="黑体" w:eastAsia="黑体" w:hAnsi="黑体"/>
          <w:sz w:val="32"/>
          <w:szCs w:val="32"/>
        </w:rPr>
      </w:pPr>
      <w:r>
        <w:rPr>
          <w:rFonts w:ascii="黑体" w:eastAsia="黑体" w:hAnsi="黑体" w:hint="eastAsia"/>
          <w:sz w:val="32"/>
          <w:szCs w:val="32"/>
        </w:rPr>
        <w:t>一、收入支出决算总体情况</w:t>
      </w:r>
    </w:p>
    <w:p w:rsidR="005D49AF" w:rsidRDefault="005D49AF" w:rsidP="005D49AF">
      <w:pPr>
        <w:ind w:firstLine="660"/>
        <w:rPr>
          <w:rFonts w:ascii="楷体_GB2312" w:eastAsia="楷体_GB2312" w:hAnsi="宋体"/>
          <w:b/>
          <w:sz w:val="32"/>
          <w:szCs w:val="32"/>
        </w:rPr>
      </w:pPr>
      <w:r>
        <w:rPr>
          <w:rFonts w:ascii="楷体_GB2312" w:eastAsia="楷体_GB2312" w:hAnsi="宋体" w:hint="eastAsia"/>
          <w:b/>
          <w:sz w:val="32"/>
          <w:szCs w:val="32"/>
        </w:rPr>
        <w:t>（一）收入总计</w:t>
      </w:r>
      <w:r w:rsidR="00EF2438">
        <w:rPr>
          <w:rFonts w:ascii="楷体_GB2312" w:eastAsia="楷体_GB2312" w:hAnsi="宋体" w:hint="eastAsia"/>
          <w:b/>
          <w:sz w:val="32"/>
          <w:szCs w:val="32"/>
        </w:rPr>
        <w:t>177.12</w:t>
      </w:r>
      <w:r>
        <w:rPr>
          <w:rFonts w:ascii="楷体_GB2312" w:eastAsia="楷体_GB2312" w:hAnsi="宋体" w:hint="eastAsia"/>
          <w:b/>
          <w:sz w:val="32"/>
          <w:szCs w:val="32"/>
        </w:rPr>
        <w:t>万元，包括：</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1.财政拨款收入</w:t>
      </w:r>
      <w:r w:rsidR="00EF2438">
        <w:rPr>
          <w:rFonts w:ascii="仿宋_GB2312" w:eastAsia="仿宋_GB2312" w:hAnsi="宋体" w:hint="eastAsia"/>
          <w:sz w:val="32"/>
          <w:szCs w:val="32"/>
        </w:rPr>
        <w:t>177.12</w:t>
      </w:r>
      <w:r>
        <w:rPr>
          <w:rFonts w:ascii="仿宋_GB2312" w:eastAsia="仿宋_GB2312" w:hAnsi="宋体" w:hint="eastAsia"/>
          <w:sz w:val="32"/>
          <w:szCs w:val="32"/>
        </w:rPr>
        <w:t>万元，其中：公共预算财政拨款收入</w:t>
      </w:r>
      <w:r w:rsidR="00EF2438">
        <w:rPr>
          <w:rFonts w:ascii="仿宋_GB2312" w:eastAsia="仿宋_GB2312" w:hAnsi="宋体" w:hint="eastAsia"/>
          <w:sz w:val="32"/>
          <w:szCs w:val="32"/>
        </w:rPr>
        <w:t>177.12</w:t>
      </w:r>
      <w:r>
        <w:rPr>
          <w:rFonts w:ascii="仿宋_GB2312" w:eastAsia="仿宋_GB2312" w:hAnsi="宋体" w:hint="eastAsia"/>
          <w:sz w:val="32"/>
          <w:szCs w:val="32"/>
        </w:rPr>
        <w:t>万元，政府性基金收入</w:t>
      </w:r>
      <w:r w:rsidR="00EF2438">
        <w:rPr>
          <w:rFonts w:ascii="仿宋_GB2312" w:eastAsia="仿宋_GB2312" w:hAnsi="宋体" w:hint="eastAsia"/>
          <w:sz w:val="32"/>
          <w:szCs w:val="32"/>
        </w:rPr>
        <w:t>0</w:t>
      </w:r>
      <w:r>
        <w:rPr>
          <w:rFonts w:ascii="仿宋_GB2312" w:eastAsia="仿宋_GB2312" w:hAnsi="宋体" w:hint="eastAsia"/>
          <w:sz w:val="32"/>
          <w:szCs w:val="32"/>
        </w:rPr>
        <w:t>万元。</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2.上级补助收入</w:t>
      </w:r>
      <w:r w:rsidR="00EF2438">
        <w:rPr>
          <w:rFonts w:ascii="仿宋_GB2312" w:eastAsia="仿宋_GB2312" w:hAnsi="宋体" w:hint="eastAsia"/>
          <w:sz w:val="32"/>
          <w:szCs w:val="32"/>
        </w:rPr>
        <w:t>0</w:t>
      </w:r>
      <w:r>
        <w:rPr>
          <w:rFonts w:ascii="仿宋_GB2312" w:eastAsia="仿宋_GB2312" w:hAnsi="宋体" w:hint="eastAsia"/>
          <w:sz w:val="32"/>
          <w:szCs w:val="32"/>
        </w:rPr>
        <w:t>万元。</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3.事业收入</w:t>
      </w:r>
      <w:r w:rsidR="00EF2438">
        <w:rPr>
          <w:rFonts w:ascii="仿宋_GB2312" w:eastAsia="仿宋_GB2312" w:hAnsi="宋体" w:hint="eastAsia"/>
          <w:sz w:val="32"/>
          <w:szCs w:val="32"/>
        </w:rPr>
        <w:t>0</w:t>
      </w:r>
      <w:r>
        <w:rPr>
          <w:rFonts w:ascii="仿宋_GB2312" w:eastAsia="仿宋_GB2312" w:hAnsi="宋体" w:hint="eastAsia"/>
          <w:sz w:val="32"/>
          <w:szCs w:val="32"/>
        </w:rPr>
        <w:t>万元。</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4.经营收入</w:t>
      </w:r>
      <w:r w:rsidR="00EF2438">
        <w:rPr>
          <w:rFonts w:ascii="仿宋_GB2312" w:eastAsia="仿宋_GB2312" w:hAnsi="宋体" w:hint="eastAsia"/>
          <w:sz w:val="32"/>
          <w:szCs w:val="32"/>
        </w:rPr>
        <w:t>0</w:t>
      </w:r>
      <w:r>
        <w:rPr>
          <w:rFonts w:ascii="仿宋_GB2312" w:eastAsia="仿宋_GB2312" w:hAnsi="宋体" w:hint="eastAsia"/>
          <w:sz w:val="32"/>
          <w:szCs w:val="32"/>
        </w:rPr>
        <w:t>万元。</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EF2438">
        <w:rPr>
          <w:rFonts w:ascii="仿宋_GB2312" w:eastAsia="仿宋_GB2312" w:hAnsi="宋体" w:hint="eastAsia"/>
          <w:sz w:val="32"/>
          <w:szCs w:val="32"/>
        </w:rPr>
        <w:t>0</w:t>
      </w:r>
      <w:r>
        <w:rPr>
          <w:rFonts w:ascii="仿宋_GB2312" w:eastAsia="仿宋_GB2312" w:hAnsi="宋体" w:hint="eastAsia"/>
          <w:sz w:val="32"/>
          <w:szCs w:val="32"/>
        </w:rPr>
        <w:t>万元。</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6.其他收入</w:t>
      </w:r>
      <w:r w:rsidR="00EF2438">
        <w:rPr>
          <w:rFonts w:ascii="仿宋_GB2312" w:eastAsia="仿宋_GB2312" w:hAnsi="宋体" w:hint="eastAsia"/>
          <w:sz w:val="32"/>
          <w:szCs w:val="32"/>
        </w:rPr>
        <w:t>0</w:t>
      </w:r>
      <w:r>
        <w:rPr>
          <w:rFonts w:ascii="仿宋_GB2312" w:eastAsia="仿宋_GB2312" w:hAnsi="宋体" w:hint="eastAsia"/>
          <w:sz w:val="32"/>
          <w:szCs w:val="32"/>
        </w:rPr>
        <w:t>万元。</w:t>
      </w:r>
    </w:p>
    <w:p w:rsidR="005D49AF" w:rsidRDefault="005D49AF" w:rsidP="005D49AF">
      <w:pPr>
        <w:ind w:firstLine="660"/>
        <w:rPr>
          <w:rFonts w:ascii="楷体_GB2312" w:eastAsia="楷体_GB2312" w:hAnsi="宋体"/>
          <w:b/>
          <w:sz w:val="32"/>
          <w:szCs w:val="32"/>
        </w:rPr>
      </w:pPr>
      <w:r>
        <w:rPr>
          <w:rFonts w:ascii="楷体_GB2312" w:eastAsia="楷体_GB2312" w:hAnsi="宋体" w:hint="eastAsia"/>
          <w:b/>
          <w:sz w:val="32"/>
          <w:szCs w:val="32"/>
        </w:rPr>
        <w:t>（二）支出总计</w:t>
      </w:r>
      <w:r w:rsidR="000C021C">
        <w:rPr>
          <w:rFonts w:ascii="楷体_GB2312" w:eastAsia="楷体_GB2312" w:hAnsi="宋体" w:hint="eastAsia"/>
          <w:b/>
          <w:sz w:val="32"/>
          <w:szCs w:val="32"/>
        </w:rPr>
        <w:t>177.12</w:t>
      </w:r>
      <w:r>
        <w:rPr>
          <w:rFonts w:ascii="楷体_GB2312" w:eastAsia="楷体_GB2312" w:hAnsi="宋体" w:hint="eastAsia"/>
          <w:b/>
          <w:sz w:val="32"/>
          <w:szCs w:val="32"/>
        </w:rPr>
        <w:t>万元，包括：</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基本支出</w:t>
      </w:r>
      <w:r w:rsidR="000C021C">
        <w:rPr>
          <w:rFonts w:ascii="仿宋_GB2312" w:eastAsia="仿宋_GB2312" w:hAnsi="宋体" w:hint="eastAsia"/>
          <w:sz w:val="32"/>
          <w:szCs w:val="32"/>
        </w:rPr>
        <w:t>33.33</w:t>
      </w:r>
      <w:r>
        <w:rPr>
          <w:rFonts w:ascii="仿宋_GB2312" w:eastAsia="仿宋_GB2312" w:hAnsi="宋体" w:hint="eastAsia"/>
          <w:sz w:val="32"/>
          <w:szCs w:val="32"/>
        </w:rPr>
        <w:t>万元，主要是为保障机构正常运转、完成日常工作任务而发生的各项支出，其中：</w:t>
      </w:r>
      <w:r w:rsidR="000C021C">
        <w:rPr>
          <w:rFonts w:ascii="仿宋_GB2312" w:eastAsia="仿宋_GB2312" w:hAnsi="宋体" w:hint="eastAsia"/>
          <w:sz w:val="32"/>
          <w:szCs w:val="32"/>
        </w:rPr>
        <w:t>事业单位医疗</w:t>
      </w:r>
      <w:r>
        <w:rPr>
          <w:rFonts w:ascii="仿宋_GB2312" w:eastAsia="仿宋_GB2312" w:hAnsi="宋体" w:hint="eastAsia"/>
          <w:sz w:val="32"/>
          <w:szCs w:val="32"/>
        </w:rPr>
        <w:t>支出</w:t>
      </w:r>
      <w:r w:rsidR="000C021C">
        <w:rPr>
          <w:rFonts w:ascii="仿宋_GB2312" w:eastAsia="仿宋_GB2312" w:hAnsi="宋体" w:hint="eastAsia"/>
          <w:sz w:val="32"/>
          <w:szCs w:val="32"/>
        </w:rPr>
        <w:t>1.2</w:t>
      </w:r>
      <w:r>
        <w:rPr>
          <w:rFonts w:ascii="仿宋_GB2312" w:eastAsia="仿宋_GB2312" w:hAnsi="宋体" w:hint="eastAsia"/>
          <w:sz w:val="32"/>
          <w:szCs w:val="32"/>
        </w:rPr>
        <w:t>万元，</w:t>
      </w:r>
      <w:r w:rsidR="000C021C">
        <w:rPr>
          <w:rFonts w:ascii="仿宋_GB2312" w:eastAsia="仿宋_GB2312" w:hAnsi="宋体" w:hint="eastAsia"/>
          <w:sz w:val="32"/>
          <w:szCs w:val="32"/>
        </w:rPr>
        <w:t>事业运行</w:t>
      </w:r>
      <w:r>
        <w:rPr>
          <w:rFonts w:ascii="仿宋_GB2312" w:eastAsia="仿宋_GB2312" w:hAnsi="宋体" w:hint="eastAsia"/>
          <w:sz w:val="32"/>
          <w:szCs w:val="32"/>
        </w:rPr>
        <w:t>支出</w:t>
      </w:r>
      <w:r w:rsidR="000C021C">
        <w:rPr>
          <w:rFonts w:ascii="仿宋_GB2312" w:eastAsia="仿宋_GB2312" w:hAnsi="宋体" w:hint="eastAsia"/>
          <w:sz w:val="32"/>
          <w:szCs w:val="32"/>
        </w:rPr>
        <w:t>29.71</w:t>
      </w:r>
      <w:r>
        <w:rPr>
          <w:rFonts w:ascii="仿宋_GB2312" w:eastAsia="仿宋_GB2312" w:hAnsi="宋体" w:hint="eastAsia"/>
          <w:sz w:val="32"/>
          <w:szCs w:val="32"/>
        </w:rPr>
        <w:t>万元，</w:t>
      </w:r>
      <w:r w:rsidR="000C021C">
        <w:rPr>
          <w:rFonts w:ascii="仿宋_GB2312" w:eastAsia="仿宋_GB2312" w:hAnsi="宋体" w:hint="eastAsia"/>
          <w:sz w:val="32"/>
          <w:szCs w:val="32"/>
        </w:rPr>
        <w:t>住房公积金</w:t>
      </w:r>
      <w:r>
        <w:rPr>
          <w:rFonts w:ascii="仿宋_GB2312" w:eastAsia="仿宋_GB2312" w:hAnsi="宋体" w:hint="eastAsia"/>
          <w:sz w:val="32"/>
          <w:szCs w:val="32"/>
        </w:rPr>
        <w:t>支出</w:t>
      </w:r>
      <w:r w:rsidR="000C021C">
        <w:rPr>
          <w:rFonts w:ascii="仿宋_GB2312" w:eastAsia="仿宋_GB2312" w:hAnsi="宋体" w:hint="eastAsia"/>
          <w:sz w:val="32"/>
          <w:szCs w:val="32"/>
        </w:rPr>
        <w:t>2.42</w:t>
      </w:r>
      <w:r>
        <w:rPr>
          <w:rFonts w:ascii="仿宋_GB2312" w:eastAsia="仿宋_GB2312" w:hAnsi="宋体" w:hint="eastAsia"/>
          <w:sz w:val="32"/>
          <w:szCs w:val="32"/>
        </w:rPr>
        <w:t>万元。</w:t>
      </w:r>
    </w:p>
    <w:p w:rsidR="005D49AF" w:rsidRDefault="005D49AF" w:rsidP="005D49AF">
      <w:pPr>
        <w:ind w:firstLine="660"/>
        <w:rPr>
          <w:rFonts w:ascii="黑体" w:eastAsia="黑体" w:hAnsi="黑体"/>
          <w:sz w:val="32"/>
          <w:szCs w:val="32"/>
        </w:rPr>
      </w:pPr>
      <w:r>
        <w:rPr>
          <w:rFonts w:ascii="黑体" w:eastAsia="黑体" w:hAnsi="黑体" w:hint="eastAsia"/>
          <w:sz w:val="32"/>
          <w:szCs w:val="32"/>
        </w:rPr>
        <w:t>二、一般公共预算财政拨款支出决算情况</w:t>
      </w:r>
    </w:p>
    <w:p w:rsidR="005D49AF" w:rsidRDefault="005D49AF" w:rsidP="005D49AF">
      <w:pPr>
        <w:ind w:firstLine="660"/>
        <w:rPr>
          <w:rFonts w:ascii="楷体_GB2312" w:eastAsia="楷体_GB2312" w:hAnsi="宋体"/>
          <w:b/>
          <w:sz w:val="32"/>
          <w:szCs w:val="32"/>
        </w:rPr>
      </w:pPr>
      <w:r>
        <w:rPr>
          <w:rFonts w:ascii="楷体_GB2312" w:eastAsia="楷体_GB2312" w:hAnsi="宋体" w:hint="eastAsia"/>
          <w:b/>
          <w:sz w:val="32"/>
          <w:szCs w:val="32"/>
        </w:rPr>
        <w:t>（一）总体情况</w:t>
      </w:r>
    </w:p>
    <w:p w:rsidR="005D49AF" w:rsidRDefault="005D49AF" w:rsidP="005D49AF">
      <w:pPr>
        <w:ind w:firstLine="660"/>
        <w:rPr>
          <w:rFonts w:ascii="仿宋_GB2312" w:eastAsia="仿宋_GB2312" w:hAnsi="宋体"/>
          <w:sz w:val="32"/>
          <w:szCs w:val="32"/>
        </w:rPr>
      </w:pPr>
      <w:r>
        <w:rPr>
          <w:rFonts w:ascii="仿宋_GB2312" w:eastAsia="仿宋_GB2312" w:hAnsi="宋体" w:hint="eastAsia"/>
          <w:sz w:val="32"/>
          <w:szCs w:val="32"/>
        </w:rPr>
        <w:t>公共预算财政拨款支出决算反映桓仁满族自治县</w:t>
      </w:r>
      <w:r w:rsidR="007F3EA2">
        <w:rPr>
          <w:rFonts w:ascii="仿宋_GB2312" w:eastAsia="仿宋_GB2312" w:hAnsi="宋体" w:hint="eastAsia"/>
          <w:sz w:val="32"/>
          <w:szCs w:val="32"/>
        </w:rPr>
        <w:t>葡萄酒产业发展</w:t>
      </w:r>
      <w:r>
        <w:rPr>
          <w:rFonts w:ascii="仿宋_GB2312" w:eastAsia="仿宋_GB2312" w:hAnsi="宋体" w:hint="eastAsia"/>
          <w:sz w:val="32"/>
          <w:szCs w:val="32"/>
        </w:rPr>
        <w:t>局2015年整体公共预算财政拨款支出情况，既</w:t>
      </w:r>
      <w:r>
        <w:rPr>
          <w:rFonts w:ascii="仿宋_GB2312" w:eastAsia="仿宋_GB2312" w:hAnsi="宋体" w:hint="eastAsia"/>
          <w:sz w:val="32"/>
          <w:szCs w:val="32"/>
        </w:rPr>
        <w:lastRenderedPageBreak/>
        <w:t>包括使用当年公共预算财政拨款发生的支出，也包括使用以前年度公共预算财政拨款结转和结余资金发生的支出。2015年度公共预算财政拨款支出</w:t>
      </w:r>
      <w:r w:rsidR="007F3EA2">
        <w:rPr>
          <w:rFonts w:ascii="仿宋_GB2312" w:eastAsia="仿宋_GB2312" w:hAnsi="宋体" w:hint="eastAsia"/>
          <w:sz w:val="32"/>
          <w:szCs w:val="32"/>
        </w:rPr>
        <w:t>177.12</w:t>
      </w:r>
      <w:r>
        <w:rPr>
          <w:rFonts w:ascii="仿宋_GB2312" w:eastAsia="仿宋_GB2312" w:hAnsi="宋体" w:hint="eastAsia"/>
          <w:sz w:val="32"/>
          <w:szCs w:val="32"/>
        </w:rPr>
        <w:t>万元，其中：基本支出</w:t>
      </w:r>
      <w:r w:rsidR="007F3EA2">
        <w:rPr>
          <w:rFonts w:ascii="仿宋_GB2312" w:eastAsia="仿宋_GB2312" w:hAnsi="宋体" w:hint="eastAsia"/>
          <w:sz w:val="32"/>
          <w:szCs w:val="32"/>
        </w:rPr>
        <w:t>33.33</w:t>
      </w:r>
      <w:r>
        <w:rPr>
          <w:rFonts w:ascii="仿宋_GB2312" w:eastAsia="仿宋_GB2312" w:hAnsi="宋体" w:hint="eastAsia"/>
          <w:sz w:val="32"/>
          <w:szCs w:val="32"/>
        </w:rPr>
        <w:t>万元，项目支出</w:t>
      </w:r>
      <w:r w:rsidR="007F3EA2">
        <w:rPr>
          <w:rFonts w:ascii="仿宋_GB2312" w:eastAsia="仿宋_GB2312" w:hAnsi="宋体" w:hint="eastAsia"/>
          <w:sz w:val="32"/>
          <w:szCs w:val="32"/>
        </w:rPr>
        <w:t>143.79</w:t>
      </w:r>
      <w:r>
        <w:rPr>
          <w:rFonts w:ascii="仿宋_GB2312" w:eastAsia="仿宋_GB2312" w:hAnsi="宋体" w:hint="eastAsia"/>
          <w:sz w:val="32"/>
          <w:szCs w:val="32"/>
        </w:rPr>
        <w:t>万元。</w:t>
      </w:r>
    </w:p>
    <w:p w:rsidR="005D49AF" w:rsidRDefault="005D49AF" w:rsidP="005D49AF">
      <w:pPr>
        <w:ind w:firstLine="660"/>
        <w:rPr>
          <w:rFonts w:ascii="楷体_GB2312" w:eastAsia="楷体_GB2312" w:hAnsi="宋体"/>
          <w:b/>
          <w:sz w:val="32"/>
          <w:szCs w:val="32"/>
        </w:rPr>
      </w:pPr>
      <w:r>
        <w:rPr>
          <w:rFonts w:ascii="楷体_GB2312" w:eastAsia="楷体_GB2312" w:hAnsi="宋体" w:hint="eastAsia"/>
          <w:b/>
          <w:sz w:val="32"/>
          <w:szCs w:val="32"/>
        </w:rPr>
        <w:t>（二）具体情况</w:t>
      </w:r>
    </w:p>
    <w:p w:rsidR="007F3EA2" w:rsidRDefault="005D49AF" w:rsidP="007F3EA2">
      <w:pPr>
        <w:ind w:firstLine="660"/>
        <w:rPr>
          <w:rFonts w:ascii="仿宋_GB2312" w:eastAsia="仿宋_GB2312" w:hAnsi="宋体"/>
          <w:sz w:val="32"/>
          <w:szCs w:val="32"/>
        </w:rPr>
      </w:pPr>
      <w:r>
        <w:rPr>
          <w:rFonts w:ascii="仿宋_GB2312" w:eastAsia="仿宋_GB2312" w:hAnsi="宋体" w:hint="eastAsia"/>
          <w:sz w:val="32"/>
          <w:szCs w:val="32"/>
        </w:rPr>
        <w:t>2015年度公共预算财政拨款支出</w:t>
      </w:r>
      <w:r w:rsidR="007F3EA2">
        <w:rPr>
          <w:rFonts w:ascii="仿宋_GB2312" w:eastAsia="仿宋_GB2312" w:hAnsi="宋体" w:hint="eastAsia"/>
          <w:sz w:val="32"/>
          <w:szCs w:val="32"/>
        </w:rPr>
        <w:t>177.12</w:t>
      </w:r>
      <w:r>
        <w:rPr>
          <w:rFonts w:ascii="仿宋_GB2312" w:eastAsia="仿宋_GB2312" w:hAnsi="宋体" w:hint="eastAsia"/>
          <w:sz w:val="32"/>
          <w:szCs w:val="32"/>
        </w:rPr>
        <w:t>万元，按支出功能分类科目分，包括</w:t>
      </w:r>
      <w:r w:rsidR="007F3EA2">
        <w:rPr>
          <w:rFonts w:ascii="仿宋_GB2312" w:eastAsia="仿宋_GB2312" w:hAnsi="宋体" w:hint="eastAsia"/>
          <w:sz w:val="32"/>
          <w:szCs w:val="32"/>
        </w:rPr>
        <w:t>事业单位医疗支出1.2万元，事业运行支出29.71万元，对外交流与合作支出17.29万元，其他农业支出126.5万元，住房公积金支出2.42万元。</w:t>
      </w:r>
    </w:p>
    <w:p w:rsidR="005D49AF" w:rsidRDefault="005D49AF" w:rsidP="005D49AF">
      <w:pPr>
        <w:rPr>
          <w:rFonts w:ascii="宋体" w:hAnsi="宋体"/>
          <w:b/>
          <w:sz w:val="36"/>
          <w:szCs w:val="36"/>
        </w:rPr>
      </w:pPr>
    </w:p>
    <w:p w:rsidR="005D49AF" w:rsidRDefault="005D49AF" w:rsidP="005D49AF">
      <w:pPr>
        <w:jc w:val="center"/>
        <w:rPr>
          <w:rFonts w:ascii="宋体" w:hAnsi="宋体"/>
          <w:b/>
          <w:sz w:val="36"/>
          <w:szCs w:val="36"/>
        </w:rPr>
      </w:pPr>
      <w:r>
        <w:rPr>
          <w:rFonts w:ascii="宋体" w:hAnsi="宋体" w:hint="eastAsia"/>
          <w:b/>
          <w:sz w:val="36"/>
          <w:szCs w:val="36"/>
        </w:rPr>
        <w:t>第四部分 名词解释</w:t>
      </w:r>
    </w:p>
    <w:p w:rsidR="005D49AF" w:rsidRDefault="005D49AF" w:rsidP="005D49AF">
      <w:pPr>
        <w:jc w:val="center"/>
        <w:rPr>
          <w:rFonts w:ascii="黑体" w:eastAsia="黑体"/>
          <w:sz w:val="36"/>
          <w:szCs w:val="36"/>
        </w:rPr>
      </w:pP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指县级财政当年拨付的资金。</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2.上级补助收入：</w:t>
      </w:r>
      <w:r>
        <w:rPr>
          <w:rFonts w:ascii="仿宋_GB2312" w:eastAsia="仿宋_GB2312" w:hint="eastAsia"/>
          <w:sz w:val="32"/>
          <w:szCs w:val="32"/>
        </w:rPr>
        <w:t>指单位从主管部门和上级单位取得的非财政性补助收入。</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3.事业收入：</w:t>
      </w:r>
      <w:r>
        <w:rPr>
          <w:rFonts w:ascii="仿宋_GB2312" w:eastAsia="仿宋_GB2312" w:hint="eastAsia"/>
          <w:sz w:val="32"/>
          <w:szCs w:val="32"/>
        </w:rPr>
        <w:t>指事业单位开展专业业务活动及辅助活动所取得的收入。</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4.经营收入：</w:t>
      </w:r>
      <w:r>
        <w:rPr>
          <w:rFonts w:ascii="仿宋_GB2312" w:eastAsia="仿宋_GB2312" w:hint="eastAsia"/>
          <w:sz w:val="32"/>
          <w:szCs w:val="32"/>
        </w:rPr>
        <w:t>指事业单位在专业业务活动及辅助活动之外开展非独立核算经营活动取得的收入。</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5.附属单位上缴收入：</w:t>
      </w:r>
      <w:r>
        <w:rPr>
          <w:rFonts w:ascii="仿宋_GB2312" w:eastAsia="仿宋_GB2312" w:hint="eastAsia"/>
          <w:sz w:val="32"/>
          <w:szCs w:val="32"/>
        </w:rPr>
        <w:t>指单位附属的独立核算单位按照规定上缴的收入。</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6.其他收入：</w:t>
      </w:r>
      <w:r>
        <w:rPr>
          <w:rFonts w:ascii="仿宋_GB2312" w:eastAsia="仿宋_GB2312" w:hint="eastAsia"/>
          <w:sz w:val="32"/>
          <w:szCs w:val="32"/>
        </w:rPr>
        <w:t>指除上述“财政拨款收入”、</w:t>
      </w:r>
      <w:r>
        <w:rPr>
          <w:rFonts w:ascii="仿宋_GB2312" w:eastAsia="仿宋_GB2312" w:hint="eastAsia"/>
          <w:b/>
          <w:sz w:val="32"/>
          <w:szCs w:val="32"/>
        </w:rPr>
        <w:t xml:space="preserve"> </w:t>
      </w:r>
      <w:r>
        <w:rPr>
          <w:rFonts w:ascii="仿宋_GB2312" w:eastAsia="仿宋_GB2312" w:hint="eastAsia"/>
          <w:sz w:val="32"/>
          <w:szCs w:val="32"/>
        </w:rPr>
        <w:t>“上级补助</w:t>
      </w:r>
      <w:r>
        <w:rPr>
          <w:rFonts w:ascii="仿宋_GB2312" w:eastAsia="仿宋_GB2312" w:hint="eastAsia"/>
          <w:sz w:val="32"/>
          <w:szCs w:val="32"/>
        </w:rPr>
        <w:lastRenderedPageBreak/>
        <w:t>收入”、“事业收入”、“经营收入”、“附属单位上缴收入”等以外的收入。</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7.用事业基金弥补收支差额：</w:t>
      </w:r>
      <w:r>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8.上年结转和结余：</w:t>
      </w:r>
      <w:r>
        <w:rPr>
          <w:rFonts w:ascii="仿宋_GB2312" w:eastAsia="仿宋_GB2312" w:hint="eastAsia"/>
          <w:sz w:val="32"/>
          <w:szCs w:val="32"/>
        </w:rPr>
        <w:t>指以前年度尚未完成、结转到本年按有关规定继续使用的资金。</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9.基本支出：</w:t>
      </w:r>
      <w:r>
        <w:rPr>
          <w:rFonts w:ascii="仿宋_GB2312" w:eastAsia="仿宋_GB2312" w:hint="eastAsia"/>
          <w:sz w:val="32"/>
          <w:szCs w:val="32"/>
        </w:rPr>
        <w:t>指保障机构正常运转、完成日常工作任务而发生的人员支出和公用支出。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10.项目支出：</w:t>
      </w:r>
      <w:r>
        <w:rPr>
          <w:rFonts w:ascii="仿宋_GB2312" w:eastAsia="仿宋_GB2312" w:hint="eastAsia"/>
          <w:sz w:val="32"/>
          <w:szCs w:val="32"/>
        </w:rPr>
        <w:t>指在基本支出之外为完成特定行政任务和事业发展目标所发生的支出。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11.“三公”经费：</w:t>
      </w:r>
      <w:r>
        <w:rPr>
          <w:rFonts w:ascii="仿宋_GB2312" w:eastAsia="仿宋_GB2312" w:hint="eastAsia"/>
          <w:sz w:val="32"/>
          <w:szCs w:val="32"/>
        </w:rPr>
        <w:t>指用财政拨款安排的因公出国（境）费、公务用车购置及运行费和公务接待费。其中，因公出国（境）费反应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12.一般公共服务（类）财政事务（款）行政运行（项）：</w:t>
      </w:r>
      <w:r>
        <w:rPr>
          <w:rFonts w:ascii="仿宋_GB2312" w:eastAsia="仿宋_GB2312" w:hint="eastAsia"/>
          <w:sz w:val="32"/>
          <w:szCs w:val="32"/>
        </w:rPr>
        <w:lastRenderedPageBreak/>
        <w:t>反映行政单位（包括实行公务员管理的事业单位）的基本支出。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13.一般公共服务（类）财政事务（款）一般行政管理事务（项）：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14.一般公共服务（类）财政事务（款）预算改革业务（项）：</w:t>
      </w:r>
      <w:r>
        <w:rPr>
          <w:rFonts w:ascii="仿宋_GB2312" w:eastAsia="仿宋_GB2312" w:hint="eastAsia"/>
          <w:sz w:val="32"/>
          <w:szCs w:val="32"/>
        </w:rPr>
        <w:t>反映财政部门用于预算改革方面的支出。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15.一般公共服务（类）财政事务（款）财政国库业务（项）：</w:t>
      </w:r>
      <w:r>
        <w:rPr>
          <w:rFonts w:ascii="仿宋_GB2312" w:eastAsia="仿宋_GB2312" w:hint="eastAsia"/>
          <w:sz w:val="32"/>
          <w:szCs w:val="32"/>
        </w:rPr>
        <w:t>反映财政部门用于财政国库集中收付业务方面的支出。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16.一般公共服务（类）财政事务（款）信息化建设支（项）：</w:t>
      </w:r>
      <w:r>
        <w:rPr>
          <w:rFonts w:ascii="仿宋_GB2312" w:eastAsia="仿宋_GB2312" w:hint="eastAsia"/>
          <w:sz w:val="32"/>
          <w:szCs w:val="32"/>
        </w:rPr>
        <w:t>反映财政部门用于“金财工程”等信息化建设方面的支出。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17.一般公共服务（类）财政事务（款）事业运行（项）：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18.一般公共服务（类）财政事务（款）其他财政事务支出（项）：</w:t>
      </w:r>
      <w:r>
        <w:rPr>
          <w:rFonts w:ascii="仿宋_GB2312" w:eastAsia="仿宋_GB2312" w:hint="eastAsia"/>
          <w:sz w:val="32"/>
          <w:szCs w:val="32"/>
        </w:rPr>
        <w:t>反映除上述项目以外其他财政事务方面的支出。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19.一般公共服务（类）其他一般公共服务支出（款）其他一般公共服务支出（项）：</w:t>
      </w:r>
      <w:r>
        <w:rPr>
          <w:rFonts w:ascii="仿宋_GB2312" w:eastAsia="仿宋_GB2312" w:hint="eastAsia"/>
          <w:sz w:val="32"/>
          <w:szCs w:val="32"/>
        </w:rPr>
        <w:t>反映除上述项目以外的其他一般公共服务支出。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20.科学技术（类）其他科学技术支出（款）其他科学</w:t>
      </w:r>
      <w:r>
        <w:rPr>
          <w:rFonts w:ascii="仿宋_GB2312" w:eastAsia="仿宋_GB2312" w:hint="eastAsia"/>
          <w:b/>
          <w:sz w:val="32"/>
          <w:szCs w:val="32"/>
        </w:rPr>
        <w:lastRenderedPageBreak/>
        <w:t>技术支出（项）：</w:t>
      </w:r>
      <w:r>
        <w:rPr>
          <w:rFonts w:ascii="仿宋_GB2312" w:eastAsia="仿宋_GB2312" w:hint="eastAsia"/>
          <w:sz w:val="32"/>
          <w:szCs w:val="32"/>
        </w:rPr>
        <w:t>反映其他用于科技方面的支出。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21.社会保障和就业（类）行政事业单位离退休（款）归口管理的行政单位离退休（项）：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22.社会保障和就业（类）行政事业单位离退休（款）事业单位离退休（项）：</w:t>
      </w:r>
      <w:r>
        <w:rPr>
          <w:rFonts w:ascii="仿宋_GB2312" w:eastAsia="仿宋_GB2312" w:hint="eastAsia"/>
          <w:sz w:val="32"/>
          <w:szCs w:val="32"/>
        </w:rPr>
        <w:t>反映实行归口管理的事业单位开支的离退休经费。</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23.医疗卫生（类）医疗保障（款）行政单位医疗（项）：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24.医疗卫生（类）其他医疗卫生支出（款）其他医疗卫生支出（项）：</w:t>
      </w:r>
      <w:r>
        <w:rPr>
          <w:rFonts w:ascii="仿宋_GB2312" w:eastAsia="仿宋_GB2312" w:hint="eastAsia"/>
          <w:sz w:val="32"/>
          <w:szCs w:val="32"/>
        </w:rPr>
        <w:t>反映除上述项目以外其他用于医疗卫生方面的支出。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25.农林水事务（类）农业（款）其他农业支出（项）：</w:t>
      </w:r>
      <w:r>
        <w:rPr>
          <w:rFonts w:ascii="仿宋_GB2312" w:eastAsia="仿宋_GB2312" w:hint="eastAsia"/>
          <w:sz w:val="32"/>
          <w:szCs w:val="32"/>
        </w:rPr>
        <w:t>反映其他用于农业方面的支出。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26.交通运输（类）石油价格改革对交通运输的补贴（款）石油价格改革补贴其他支出（项）：</w:t>
      </w:r>
      <w:r>
        <w:rPr>
          <w:rFonts w:ascii="仿宋_GB2312" w:eastAsia="仿宋_GB2312" w:hint="eastAsia"/>
          <w:sz w:val="32"/>
          <w:szCs w:val="32"/>
        </w:rPr>
        <w:t>反映石油价格改革财政补贴对其他方面的支出。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27.资源勘探电力信息等事务（类）工业和信息产业监管支出（款）其他工业和信息产业监管支出（项）：</w:t>
      </w:r>
      <w:r>
        <w:rPr>
          <w:rFonts w:ascii="仿宋_GB2312" w:eastAsia="仿宋_GB2312" w:hint="eastAsia"/>
          <w:sz w:val="32"/>
          <w:szCs w:val="32"/>
        </w:rPr>
        <w:t>反映其</w:t>
      </w:r>
      <w:r>
        <w:rPr>
          <w:rFonts w:ascii="仿宋_GB2312" w:eastAsia="仿宋_GB2312" w:hint="eastAsia"/>
          <w:sz w:val="32"/>
          <w:szCs w:val="32"/>
        </w:rPr>
        <w:lastRenderedPageBreak/>
        <w:t>他用于工业和信息产业监管方面的支出。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28.商业服务业等事务（类）商业流通事务（款）其他商业流通事务支出（项）：</w:t>
      </w:r>
      <w:r>
        <w:rPr>
          <w:rFonts w:ascii="仿宋_GB2312" w:eastAsia="仿宋_GB2312" w:hint="eastAsia"/>
          <w:sz w:val="32"/>
          <w:szCs w:val="32"/>
        </w:rPr>
        <w:t>反映其他用于商业流通事务方面的支出。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29. 商业服务业等事务（类）商业流通事务（款）其他涉外发展服务支出（项）：</w:t>
      </w:r>
      <w:r>
        <w:rPr>
          <w:rFonts w:ascii="仿宋_GB2312" w:eastAsia="仿宋_GB2312" w:hint="eastAsia"/>
          <w:sz w:val="32"/>
          <w:szCs w:val="32"/>
        </w:rPr>
        <w:t>反映其他用于涉外发展服务方面的支出。</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30. 国土资源气象等事务（类）国土资源事务（款）其他国土资源事务支出（项）：</w:t>
      </w:r>
      <w:r>
        <w:rPr>
          <w:rFonts w:ascii="仿宋_GB2312" w:eastAsia="仿宋_GB2312" w:hint="eastAsia"/>
          <w:sz w:val="32"/>
          <w:szCs w:val="32"/>
        </w:rPr>
        <w:t>反映其他用于国土资源事务方面的支出。</w:t>
      </w:r>
    </w:p>
    <w:p w:rsidR="005D49AF" w:rsidRDefault="005D49AF" w:rsidP="005D49AF">
      <w:pPr>
        <w:ind w:firstLineChars="200" w:firstLine="643"/>
        <w:jc w:val="left"/>
        <w:rPr>
          <w:rFonts w:ascii="仿宋_GB2312" w:eastAsia="仿宋_GB2312"/>
          <w:b/>
          <w:sz w:val="32"/>
          <w:szCs w:val="32"/>
        </w:rPr>
      </w:pPr>
      <w:r>
        <w:rPr>
          <w:rFonts w:ascii="仿宋_GB2312" w:eastAsia="仿宋_GB2312" w:hint="eastAsia"/>
          <w:b/>
          <w:sz w:val="32"/>
          <w:szCs w:val="32"/>
        </w:rPr>
        <w:t>31.住房保障（类）住房改革（款）住房公积金（项）：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5D49AF" w:rsidRDefault="005D49AF" w:rsidP="005D49AF">
      <w:pPr>
        <w:ind w:firstLineChars="200" w:firstLine="643"/>
        <w:jc w:val="left"/>
        <w:rPr>
          <w:rFonts w:ascii="仿宋_GB2312" w:eastAsia="仿宋_GB2312"/>
          <w:sz w:val="32"/>
          <w:szCs w:val="32"/>
        </w:rPr>
      </w:pPr>
      <w:r>
        <w:rPr>
          <w:rFonts w:ascii="仿宋_GB2312" w:eastAsia="仿宋_GB2312" w:hint="eastAsia"/>
          <w:b/>
          <w:sz w:val="32"/>
          <w:szCs w:val="32"/>
        </w:rPr>
        <w:t>32.其他支出（类）其他支出（款）其他支出（项）：</w:t>
      </w:r>
      <w:r>
        <w:rPr>
          <w:rFonts w:ascii="仿宋_GB2312" w:eastAsia="仿宋_GB2312" w:hint="eastAsia"/>
          <w:sz w:val="32"/>
          <w:szCs w:val="32"/>
        </w:rPr>
        <w:t>反映其他不能划分到具体功能科目中的支出项目。</w:t>
      </w:r>
    </w:p>
    <w:p w:rsidR="00F66E80" w:rsidRPr="00196006" w:rsidRDefault="005D49AF" w:rsidP="00196006">
      <w:pPr>
        <w:ind w:firstLineChars="200" w:firstLine="643"/>
        <w:jc w:val="left"/>
        <w:rPr>
          <w:rFonts w:ascii="仿宋_GB2312" w:eastAsia="仿宋_GB2312"/>
          <w:b/>
          <w:sz w:val="32"/>
          <w:szCs w:val="32"/>
        </w:rPr>
      </w:pPr>
      <w:r>
        <w:rPr>
          <w:rFonts w:ascii="仿宋_GB2312" w:eastAsia="仿宋_GB2312" w:hint="eastAsia"/>
          <w:b/>
          <w:sz w:val="32"/>
          <w:szCs w:val="32"/>
        </w:rPr>
        <w:t>33.机关运行经费：</w:t>
      </w:r>
      <w:r>
        <w:rPr>
          <w:rFonts w:ascii="仿宋_GB2312" w:eastAsia="仿宋_GB2312" w:hint="eastAsia"/>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rsidR="00F66E80" w:rsidRPr="00196006" w:rsidSect="00AB4353">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403F" w:rsidRDefault="0031403F" w:rsidP="00330A32">
      <w:r>
        <w:separator/>
      </w:r>
    </w:p>
  </w:endnote>
  <w:endnote w:type="continuationSeparator" w:id="1">
    <w:p w:rsidR="0031403F" w:rsidRDefault="0031403F" w:rsidP="00330A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53" w:rsidRDefault="00AB4353">
    <w:pPr>
      <w:pStyle w:val="a4"/>
      <w:framePr w:wrap="around" w:vAnchor="text" w:hAnchor="margin" w:xAlign="center" w:y="1"/>
      <w:rPr>
        <w:rStyle w:val="a3"/>
      </w:rPr>
    </w:pPr>
    <w:r>
      <w:fldChar w:fldCharType="begin"/>
    </w:r>
    <w:r w:rsidR="00F66E80">
      <w:rPr>
        <w:rStyle w:val="a3"/>
      </w:rPr>
      <w:instrText xml:space="preserve">PAGE  </w:instrText>
    </w:r>
    <w:r>
      <w:fldChar w:fldCharType="end"/>
    </w:r>
  </w:p>
  <w:p w:rsidR="00AB4353" w:rsidRDefault="00AB435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53" w:rsidRDefault="00AB4353">
    <w:pPr>
      <w:pStyle w:val="a4"/>
      <w:framePr w:wrap="around" w:vAnchor="text" w:hAnchor="margin" w:xAlign="center" w:y="1"/>
      <w:rPr>
        <w:rStyle w:val="a3"/>
      </w:rPr>
    </w:pPr>
    <w:r>
      <w:fldChar w:fldCharType="begin"/>
    </w:r>
    <w:r w:rsidR="00F66E80">
      <w:rPr>
        <w:rStyle w:val="a3"/>
      </w:rPr>
      <w:instrText xml:space="preserve">PAGE  </w:instrText>
    </w:r>
    <w:r>
      <w:fldChar w:fldCharType="separate"/>
    </w:r>
    <w:r w:rsidR="008357C3">
      <w:rPr>
        <w:rStyle w:val="a3"/>
        <w:noProof/>
      </w:rPr>
      <w:t>3</w:t>
    </w:r>
    <w:r>
      <w:fldChar w:fldCharType="end"/>
    </w:r>
  </w:p>
  <w:p w:rsidR="00AB4353" w:rsidRDefault="00AB43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403F" w:rsidRDefault="0031403F" w:rsidP="00330A32">
      <w:r>
        <w:separator/>
      </w:r>
    </w:p>
  </w:footnote>
  <w:footnote w:type="continuationSeparator" w:id="1">
    <w:p w:rsidR="0031403F" w:rsidRDefault="0031403F" w:rsidP="00330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1794417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730B37B3"/>
    <w:multiLevelType w:val="multilevel"/>
    <w:tmpl w:val="730B37B3"/>
    <w:lvl w:ilvl="0">
      <w:start w:val="1"/>
      <w:numFmt w:val="japaneseCounting"/>
      <w:lvlText w:val="%1、"/>
      <w:lvlJc w:val="left"/>
      <w:pPr>
        <w:tabs>
          <w:tab w:val="num" w:pos="720"/>
        </w:tabs>
        <w:ind w:left="720" w:hanging="720"/>
      </w:pPr>
      <w:rPr>
        <w:rFonts w:hint="default"/>
      </w:rPr>
    </w:lvl>
    <w:lvl w:ilvl="1">
      <w:start w:val="2"/>
      <w:numFmt w:val="japaneseCounting"/>
      <w:lvlText w:val="%2、"/>
      <w:lvlJc w:val="left"/>
      <w:pPr>
        <w:tabs>
          <w:tab w:val="num" w:pos="1140"/>
        </w:tabs>
        <w:ind w:left="1140" w:hanging="720"/>
      </w:pPr>
      <w:rPr>
        <w:rFonts w:hint="default"/>
      </w:rPr>
    </w:lvl>
    <w:lvl w:ilvl="2">
      <w:start w:val="1"/>
      <w:numFmt w:val="japaneseCounting"/>
      <w:lvlText w:val="%3、"/>
      <w:lvlJc w:val="left"/>
      <w:pPr>
        <w:tabs>
          <w:tab w:val="num" w:pos="1560"/>
        </w:tabs>
        <w:ind w:left="1560" w:hanging="720"/>
      </w:pPr>
      <w:rPr>
        <w:rFonts w:hint="default"/>
      </w:rPr>
    </w:lvl>
    <w:lvl w:ilvl="3">
      <w:start w:val="1"/>
      <w:numFmt w:val="japaneseCounting"/>
      <w:lvlText w:val="（%4）"/>
      <w:lvlJc w:val="left"/>
      <w:pPr>
        <w:tabs>
          <w:tab w:val="num" w:pos="2340"/>
        </w:tabs>
        <w:ind w:left="2340" w:hanging="1080"/>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49AF"/>
    <w:rsid w:val="000C021C"/>
    <w:rsid w:val="00196006"/>
    <w:rsid w:val="0031403F"/>
    <w:rsid w:val="00330A32"/>
    <w:rsid w:val="004F43FF"/>
    <w:rsid w:val="00536798"/>
    <w:rsid w:val="005D49AF"/>
    <w:rsid w:val="007F3EA2"/>
    <w:rsid w:val="008357C3"/>
    <w:rsid w:val="008B23ED"/>
    <w:rsid w:val="008B36E6"/>
    <w:rsid w:val="00AB4353"/>
    <w:rsid w:val="00EF2438"/>
    <w:rsid w:val="00F66E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9A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D49AF"/>
  </w:style>
  <w:style w:type="paragraph" w:styleId="a4">
    <w:name w:val="footer"/>
    <w:basedOn w:val="a"/>
    <w:link w:val="Char"/>
    <w:rsid w:val="005D49AF"/>
    <w:pPr>
      <w:tabs>
        <w:tab w:val="center" w:pos="4153"/>
        <w:tab w:val="right" w:pos="8306"/>
      </w:tabs>
      <w:snapToGrid w:val="0"/>
      <w:jc w:val="left"/>
    </w:pPr>
    <w:rPr>
      <w:sz w:val="18"/>
      <w:szCs w:val="18"/>
    </w:rPr>
  </w:style>
  <w:style w:type="character" w:customStyle="1" w:styleId="Char">
    <w:name w:val="页脚 Char"/>
    <w:basedOn w:val="a0"/>
    <w:link w:val="a4"/>
    <w:rsid w:val="005D49AF"/>
    <w:rPr>
      <w:rFonts w:ascii="Times New Roman" w:eastAsia="宋体" w:hAnsi="Times New Roman" w:cs="Times New Roman"/>
      <w:sz w:val="18"/>
      <w:szCs w:val="18"/>
    </w:rPr>
  </w:style>
  <w:style w:type="paragraph" w:customStyle="1" w:styleId="Char0">
    <w:name w:val="Char"/>
    <w:basedOn w:val="a"/>
    <w:autoRedefine/>
    <w:rsid w:val="008B23ED"/>
    <w:pPr>
      <w:widowControl/>
      <w:jc w:val="left"/>
    </w:pPr>
    <w:rPr>
      <w:rFonts w:ascii="Verdana" w:eastAsia="仿宋_GB2312" w:hAnsi="Verdana"/>
      <w:kern w:val="0"/>
      <w:sz w:val="28"/>
      <w:szCs w:val="20"/>
      <w:lang w:eastAsia="en-US"/>
    </w:rPr>
  </w:style>
  <w:style w:type="paragraph" w:styleId="a5">
    <w:name w:val="header"/>
    <w:basedOn w:val="a"/>
    <w:link w:val="Char1"/>
    <w:uiPriority w:val="99"/>
    <w:semiHidden/>
    <w:unhideWhenUsed/>
    <w:rsid w:val="00330A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330A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0997494">
      <w:bodyDiv w:val="1"/>
      <w:marLeft w:val="0"/>
      <w:marRight w:val="0"/>
      <w:marTop w:val="0"/>
      <w:marBottom w:val="0"/>
      <w:divBdr>
        <w:top w:val="none" w:sz="0" w:space="0" w:color="auto"/>
        <w:left w:val="none" w:sz="0" w:space="0" w:color="auto"/>
        <w:bottom w:val="none" w:sz="0" w:space="0" w:color="auto"/>
        <w:right w:val="none" w:sz="0" w:space="0" w:color="auto"/>
      </w:divBdr>
    </w:div>
    <w:div w:id="319311987">
      <w:bodyDiv w:val="1"/>
      <w:marLeft w:val="0"/>
      <w:marRight w:val="0"/>
      <w:marTop w:val="0"/>
      <w:marBottom w:val="0"/>
      <w:divBdr>
        <w:top w:val="none" w:sz="0" w:space="0" w:color="auto"/>
        <w:left w:val="none" w:sz="0" w:space="0" w:color="auto"/>
        <w:bottom w:val="none" w:sz="0" w:space="0" w:color="auto"/>
        <w:right w:val="none" w:sz="0" w:space="0" w:color="auto"/>
      </w:divBdr>
    </w:div>
    <w:div w:id="552356052">
      <w:bodyDiv w:val="1"/>
      <w:marLeft w:val="0"/>
      <w:marRight w:val="0"/>
      <w:marTop w:val="0"/>
      <w:marBottom w:val="0"/>
      <w:divBdr>
        <w:top w:val="none" w:sz="0" w:space="0" w:color="auto"/>
        <w:left w:val="none" w:sz="0" w:space="0" w:color="auto"/>
        <w:bottom w:val="none" w:sz="0" w:space="0" w:color="auto"/>
        <w:right w:val="none" w:sz="0" w:space="0" w:color="auto"/>
      </w:divBdr>
    </w:div>
    <w:div w:id="615060781">
      <w:bodyDiv w:val="1"/>
      <w:marLeft w:val="0"/>
      <w:marRight w:val="0"/>
      <w:marTop w:val="0"/>
      <w:marBottom w:val="0"/>
      <w:divBdr>
        <w:top w:val="none" w:sz="0" w:space="0" w:color="auto"/>
        <w:left w:val="none" w:sz="0" w:space="0" w:color="auto"/>
        <w:bottom w:val="none" w:sz="0" w:space="0" w:color="auto"/>
        <w:right w:val="none" w:sz="0" w:space="0" w:color="auto"/>
      </w:divBdr>
    </w:div>
    <w:div w:id="1073164466">
      <w:bodyDiv w:val="1"/>
      <w:marLeft w:val="0"/>
      <w:marRight w:val="0"/>
      <w:marTop w:val="0"/>
      <w:marBottom w:val="0"/>
      <w:divBdr>
        <w:top w:val="none" w:sz="0" w:space="0" w:color="auto"/>
        <w:left w:val="none" w:sz="0" w:space="0" w:color="auto"/>
        <w:bottom w:val="none" w:sz="0" w:space="0" w:color="auto"/>
        <w:right w:val="none" w:sz="0" w:space="0" w:color="auto"/>
      </w:divBdr>
    </w:div>
    <w:div w:id="1348018781">
      <w:bodyDiv w:val="1"/>
      <w:marLeft w:val="0"/>
      <w:marRight w:val="0"/>
      <w:marTop w:val="0"/>
      <w:marBottom w:val="0"/>
      <w:divBdr>
        <w:top w:val="none" w:sz="0" w:space="0" w:color="auto"/>
        <w:left w:val="none" w:sz="0" w:space="0" w:color="auto"/>
        <w:bottom w:val="none" w:sz="0" w:space="0" w:color="auto"/>
        <w:right w:val="none" w:sz="0" w:space="0" w:color="auto"/>
      </w:divBdr>
    </w:div>
    <w:div w:id="1777827071">
      <w:bodyDiv w:val="1"/>
      <w:marLeft w:val="0"/>
      <w:marRight w:val="0"/>
      <w:marTop w:val="0"/>
      <w:marBottom w:val="0"/>
      <w:divBdr>
        <w:top w:val="none" w:sz="0" w:space="0" w:color="auto"/>
        <w:left w:val="none" w:sz="0" w:space="0" w:color="auto"/>
        <w:bottom w:val="none" w:sz="0" w:space="0" w:color="auto"/>
        <w:right w:val="none" w:sz="0" w:space="0" w:color="auto"/>
      </w:divBdr>
    </w:div>
    <w:div w:id="190113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68551-5E6D-46F9-89BC-AFEC9DB41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17</Pages>
  <Words>1058</Words>
  <Characters>6035</Characters>
  <Application>Microsoft Office Word</Application>
  <DocSecurity>0</DocSecurity>
  <Lines>50</Lines>
  <Paragraphs>14</Paragraphs>
  <ScaleCrop>false</ScaleCrop>
  <Company>微软中国</Company>
  <LinksUpToDate>false</LinksUpToDate>
  <CharactersWithSpaces>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7</cp:revision>
  <dcterms:created xsi:type="dcterms:W3CDTF">2016-07-07T05:21:00Z</dcterms:created>
  <dcterms:modified xsi:type="dcterms:W3CDTF">2016-07-11T01:18:00Z</dcterms:modified>
</cp:coreProperties>
</file>