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附件2：</w:t>
      </w:r>
    </w:p>
    <w:p>
      <w:pPr>
        <w:jc w:val="center"/>
        <w:rPr>
          <w:rFonts w:hint="eastAsia" w:ascii="宋体" w:hAnsi="宋体"/>
          <w:b/>
          <w:sz w:val="52"/>
          <w:szCs w:val="52"/>
          <w:lang w:eastAsia="zh-CN"/>
        </w:rPr>
      </w:pPr>
    </w:p>
    <w:p>
      <w:pPr>
        <w:jc w:val="both"/>
        <w:rPr>
          <w:rFonts w:hint="eastAsia" w:ascii="宋体" w:hAnsi="宋体"/>
          <w:b/>
          <w:sz w:val="52"/>
          <w:szCs w:val="52"/>
          <w:lang w:eastAsia="zh-CN"/>
        </w:rPr>
      </w:pPr>
    </w:p>
    <w:p>
      <w:pPr>
        <w:jc w:val="center"/>
        <w:rPr>
          <w:rFonts w:hint="eastAsia" w:ascii="宋体" w:hAnsi="宋体"/>
          <w:b/>
          <w:sz w:val="52"/>
          <w:szCs w:val="52"/>
        </w:rPr>
      </w:pPr>
      <w:r>
        <w:rPr>
          <w:rFonts w:hint="eastAsia" w:ascii="宋体" w:hAnsi="宋体"/>
          <w:b/>
          <w:sz w:val="52"/>
          <w:szCs w:val="52"/>
          <w:lang w:eastAsia="zh-CN"/>
        </w:rPr>
        <w:t>桓仁满族自治县委宣传部</w:t>
      </w:r>
      <w:r>
        <w:rPr>
          <w:rFonts w:hint="eastAsia" w:ascii="宋体" w:hAnsi="宋体"/>
          <w:b/>
          <w:sz w:val="52"/>
          <w:szCs w:val="52"/>
        </w:rPr>
        <w:t>201</w:t>
      </w:r>
      <w:r>
        <w:rPr>
          <w:rFonts w:hint="eastAsia" w:ascii="宋体" w:hAnsi="宋体"/>
          <w:b/>
          <w:sz w:val="52"/>
          <w:szCs w:val="52"/>
          <w:lang w:val="en-US" w:eastAsia="zh-CN"/>
        </w:rPr>
        <w:t>6</w:t>
      </w:r>
      <w:r>
        <w:rPr>
          <w:rFonts w:hint="eastAsia" w:ascii="宋体" w:hAnsi="宋体"/>
          <w:b/>
          <w:sz w:val="52"/>
          <w:szCs w:val="52"/>
        </w:rPr>
        <w:t>年度部门决算</w:t>
      </w: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b/>
          <w:sz w:val="44"/>
          <w:szCs w:val="44"/>
        </w:rPr>
      </w:pPr>
      <w:r>
        <w:rPr>
          <w:rFonts w:hint="eastAsia"/>
          <w:b/>
          <w:sz w:val="44"/>
          <w:szCs w:val="44"/>
        </w:rPr>
        <w:t>目    录</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rPr>
          <w:rFonts w:hint="eastAsia" w:ascii="黑体" w:hAnsi="黑体" w:eastAsia="黑体"/>
          <w:sz w:val="32"/>
          <w:szCs w:val="32"/>
          <w:lang w:val="en-US" w:eastAsia="zh-CN"/>
        </w:rPr>
      </w:pP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第一部分    </w:t>
      </w:r>
      <w:r>
        <w:rPr>
          <w:rFonts w:hint="eastAsia" w:ascii="黑体" w:hAnsi="黑体" w:eastAsia="黑体"/>
          <w:sz w:val="32"/>
          <w:szCs w:val="32"/>
          <w:lang w:eastAsia="zh-CN"/>
        </w:rPr>
        <w:t>桓仁满族自治县委宣传部</w:t>
      </w:r>
      <w:r>
        <w:rPr>
          <w:rFonts w:hint="eastAsia" w:ascii="黑体" w:hAnsi="黑体" w:eastAsia="黑体"/>
          <w:sz w:val="32"/>
          <w:szCs w:val="32"/>
        </w:rPr>
        <w:t>概况</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一、</w:t>
      </w:r>
      <w:r>
        <w:rPr>
          <w:rFonts w:hint="eastAsia" w:ascii="仿宋_GB2312" w:hAnsi="黑体" w:eastAsia="仿宋_GB2312"/>
          <w:sz w:val="32"/>
          <w:szCs w:val="32"/>
        </w:rPr>
        <w:t>主要职责</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二、</w:t>
      </w:r>
      <w:r>
        <w:rPr>
          <w:rFonts w:hint="eastAsia" w:ascii="仿宋_GB2312" w:hAnsi="黑体" w:eastAsia="仿宋_GB2312"/>
          <w:sz w:val="32"/>
          <w:szCs w:val="32"/>
        </w:rPr>
        <w:t>部门决算单位构成</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第二部分    </w:t>
      </w:r>
      <w:r>
        <w:rPr>
          <w:rFonts w:hint="eastAsia" w:ascii="黑体" w:hAnsi="黑体" w:eastAsia="黑体"/>
          <w:sz w:val="32"/>
          <w:szCs w:val="32"/>
          <w:lang w:eastAsia="zh-CN"/>
        </w:rPr>
        <w:t>桓仁满族自治县委宣传部</w:t>
      </w:r>
      <w:r>
        <w:rPr>
          <w:rFonts w:hint="eastAsia"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年度部门决算报表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一、</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年度收入支出决算表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二、</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年度收入决算表</w:t>
      </w:r>
    </w:p>
    <w:p>
      <w:pPr>
        <w:numPr>
          <w:numId w:val="0"/>
        </w:numPr>
        <w:ind w:leftChars="0" w:firstLine="640"/>
        <w:rPr>
          <w:rFonts w:hint="eastAsia"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年度支出决算表</w:t>
      </w:r>
    </w:p>
    <w:p>
      <w:pPr>
        <w:numPr>
          <w:numId w:val="0"/>
        </w:numPr>
        <w:ind w:leftChars="0" w:firstLine="640"/>
        <w:rPr>
          <w:rFonts w:hint="eastAsia"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年度财政拨款收入支出决算表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五、</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年度一般公共预算财政拨款收入支出决算表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六、</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年度一般公共预算财政拨款</w:t>
      </w:r>
      <w:r>
        <w:rPr>
          <w:rFonts w:hint="eastAsia" w:ascii="仿宋_GB2312" w:hAnsi="黑体" w:eastAsia="仿宋_GB2312"/>
          <w:sz w:val="32"/>
          <w:szCs w:val="32"/>
          <w:lang w:eastAsia="zh-CN"/>
        </w:rPr>
        <w:t>基本</w:t>
      </w:r>
      <w:r>
        <w:rPr>
          <w:rFonts w:hint="eastAsia" w:ascii="仿宋_GB2312" w:hAnsi="黑体" w:eastAsia="仿宋_GB2312"/>
          <w:sz w:val="32"/>
          <w:szCs w:val="32"/>
        </w:rPr>
        <w:t>支出决算表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七、</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年度政府性基金财政拨款收入支出决算表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八、</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年度财政专户管理资金收入支出决算表</w:t>
      </w:r>
    </w:p>
    <w:p>
      <w:pPr>
        <w:numPr>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九、</w:t>
      </w: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年度一般公共预算财政拨款</w:t>
      </w:r>
      <w:r>
        <w:rPr>
          <w:rFonts w:hint="eastAsia" w:ascii="仿宋_GB2312" w:eastAsia="仿宋_GB2312"/>
          <w:sz w:val="32"/>
          <w:szCs w:val="32"/>
        </w:rPr>
        <w:t>“三公”经费支出决算</w:t>
      </w:r>
      <w:r>
        <w:rPr>
          <w:rFonts w:hint="eastAsia" w:ascii="仿宋_GB2312" w:hAnsi="黑体" w:eastAsia="仿宋_GB2312"/>
          <w:sz w:val="32"/>
          <w:szCs w:val="32"/>
        </w:rPr>
        <w:t>表</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桓仁满族自治县委宣传部</w:t>
      </w:r>
      <w:r>
        <w:rPr>
          <w:rFonts w:hint="eastAsia"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年度部门决算情况说明</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第四部分    名词解释</w:t>
      </w:r>
    </w:p>
    <w:p>
      <w:pPr>
        <w:rPr>
          <w:rFonts w:hint="eastAsia" w:ascii="黑体" w:eastAsia="黑体"/>
          <w:sz w:val="32"/>
          <w:szCs w:val="32"/>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桓仁满族自治县委宣传部</w:t>
      </w:r>
      <w:r>
        <w:rPr>
          <w:rFonts w:hint="eastAsia" w:ascii="宋体" w:hAnsi="宋体"/>
          <w:b/>
          <w:sz w:val="36"/>
          <w:szCs w:val="36"/>
        </w:rPr>
        <w:t>概况</w:t>
      </w:r>
    </w:p>
    <w:p>
      <w:pPr>
        <w:ind w:firstLine="640" w:firstLineChars="200"/>
        <w:jc w:val="left"/>
        <w:rPr>
          <w:rFonts w:hint="eastAsia" w:ascii="黑体" w:eastAsia="黑体"/>
          <w:sz w:val="32"/>
          <w:szCs w:val="32"/>
        </w:rPr>
      </w:pPr>
    </w:p>
    <w:p>
      <w:pPr>
        <w:numPr>
          <w:ilvl w:val="2"/>
          <w:numId w:val="1"/>
        </w:numPr>
        <w:jc w:val="left"/>
        <w:rPr>
          <w:rFonts w:hint="eastAsia" w:ascii="仿宋_GB2312" w:hAnsi="仿宋_GB2312" w:eastAsia="仿宋_GB2312" w:cs="仿宋_GB2312"/>
          <w:sz w:val="32"/>
          <w:szCs w:val="32"/>
        </w:rPr>
      </w:pPr>
      <w:r>
        <w:rPr>
          <w:rFonts w:hint="eastAsia" w:ascii="黑体" w:eastAsia="黑体"/>
          <w:sz w:val="32"/>
          <w:szCs w:val="32"/>
        </w:rPr>
        <w:t>主要职责</w:t>
      </w:r>
    </w:p>
    <w:p>
      <w:pPr>
        <w:numPr>
          <w:numId w:val="0"/>
        </w:numPr>
        <w:ind w:left="84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桓仁满族自治县委宣传部是县委主管意识形态方面工作的综合职能部门。主要工作职责如下：</w:t>
      </w:r>
    </w:p>
    <w:p>
      <w:pPr>
        <w:ind w:firstLine="720" w:firstLineChars="225"/>
        <w:rPr>
          <w:rFonts w:hint="eastAsia" w:ascii="仿宋_GB2312" w:eastAsia="仿宋_GB2312"/>
          <w:sz w:val="32"/>
          <w:szCs w:val="32"/>
        </w:rPr>
      </w:pPr>
      <w:r>
        <w:rPr>
          <w:rFonts w:hint="eastAsia" w:ascii="仿宋_GB2312" w:eastAsia="仿宋_GB2312"/>
          <w:sz w:val="32"/>
          <w:szCs w:val="32"/>
        </w:rPr>
        <w:t>（一）负责组织、协调、指导全县理论研究、理论学习、理论教育、理论宣传工作。</w:t>
      </w:r>
    </w:p>
    <w:p>
      <w:pPr>
        <w:ind w:firstLine="720" w:firstLineChars="225"/>
        <w:rPr>
          <w:rFonts w:hint="eastAsia" w:ascii="仿宋_GB2312" w:eastAsia="仿宋_GB2312"/>
          <w:sz w:val="32"/>
          <w:szCs w:val="32"/>
        </w:rPr>
      </w:pPr>
      <w:r>
        <w:rPr>
          <w:rFonts w:hint="eastAsia" w:ascii="仿宋_GB2312" w:eastAsia="仿宋_GB2312"/>
          <w:sz w:val="32"/>
          <w:szCs w:val="32"/>
        </w:rPr>
        <w:t>（二）负责引导社会舆论，指导、协调文化、广播电视、新闻出版等部门工作，从宏观上协调、指导监督全县新闻舆论精神产品的生产和文化市场的管理，并在政治方向和方针政策方面实施指导。</w:t>
      </w:r>
    </w:p>
    <w:p>
      <w:pPr>
        <w:ind w:firstLine="720" w:firstLineChars="225"/>
        <w:rPr>
          <w:rFonts w:hint="eastAsia" w:ascii="仿宋_GB2312" w:eastAsia="仿宋_GB2312"/>
          <w:sz w:val="32"/>
          <w:szCs w:val="32"/>
        </w:rPr>
      </w:pPr>
      <w:r>
        <w:rPr>
          <w:rFonts w:hint="eastAsia" w:ascii="仿宋_GB2312" w:eastAsia="仿宋_GB2312"/>
          <w:sz w:val="32"/>
          <w:szCs w:val="32"/>
        </w:rPr>
        <w:t>（三）协调、指导全县教育、科技、卫生、体育、计划生育等部门工作；负责科教系统的政策研究、思想建设和宣传业务。</w:t>
      </w:r>
    </w:p>
    <w:p>
      <w:pPr>
        <w:ind w:firstLine="720" w:firstLineChars="225"/>
        <w:rPr>
          <w:rFonts w:hint="eastAsia" w:ascii="仿宋_GB2312" w:eastAsia="仿宋_GB2312"/>
          <w:sz w:val="32"/>
          <w:szCs w:val="32"/>
        </w:rPr>
      </w:pPr>
      <w:r>
        <w:rPr>
          <w:rFonts w:hint="eastAsia" w:ascii="仿宋_GB2312" w:eastAsia="仿宋_GB2312"/>
          <w:sz w:val="32"/>
          <w:szCs w:val="32"/>
        </w:rPr>
        <w:t>（四）负责全县经济发展战略、经济结构调整、经济体制改革和重要经济决策、重大经济活动的宣传。</w:t>
      </w:r>
    </w:p>
    <w:p>
      <w:pPr>
        <w:ind w:firstLine="720" w:firstLineChars="225"/>
        <w:rPr>
          <w:rFonts w:hint="eastAsia" w:ascii="仿宋_GB2312" w:eastAsia="仿宋_GB2312"/>
          <w:sz w:val="32"/>
          <w:szCs w:val="32"/>
        </w:rPr>
      </w:pPr>
      <w:r>
        <w:rPr>
          <w:rFonts w:hint="eastAsia" w:ascii="仿宋_GB2312" w:eastAsia="仿宋_GB2312"/>
          <w:sz w:val="32"/>
          <w:szCs w:val="32"/>
        </w:rPr>
        <w:t>（五）负责规划、部署全县社会宣传、思想政治工作和群众的社会主义精神文明创建活动；协调县委组织部做好全县党员教育工作；会同有关部门研究和改进群众思想教育工作。</w:t>
      </w:r>
    </w:p>
    <w:p>
      <w:pPr>
        <w:ind w:firstLine="720" w:firstLineChars="225"/>
        <w:rPr>
          <w:rFonts w:hint="eastAsia" w:ascii="仿宋_GB2312" w:eastAsia="仿宋_GB2312"/>
          <w:sz w:val="32"/>
          <w:szCs w:val="32"/>
        </w:rPr>
      </w:pPr>
      <w:r>
        <w:rPr>
          <w:rFonts w:hint="eastAsia" w:ascii="仿宋_GB2312" w:eastAsia="仿宋_GB2312"/>
          <w:sz w:val="32"/>
          <w:szCs w:val="32"/>
        </w:rPr>
        <w:t>（六）负责全县对外宣传的组织、指导、协调工组；指导有关部门的对外文化交流工作。</w:t>
      </w:r>
    </w:p>
    <w:p>
      <w:pPr>
        <w:ind w:firstLine="720" w:firstLineChars="225"/>
        <w:rPr>
          <w:rFonts w:hint="eastAsia" w:ascii="仿宋_GB2312" w:eastAsia="仿宋_GB2312"/>
          <w:sz w:val="32"/>
          <w:szCs w:val="32"/>
        </w:rPr>
      </w:pPr>
      <w:r>
        <w:rPr>
          <w:rFonts w:hint="eastAsia" w:ascii="仿宋_GB2312" w:eastAsia="仿宋_GB2312"/>
          <w:sz w:val="32"/>
          <w:szCs w:val="32"/>
        </w:rPr>
        <w:t>（七）负责全县国际互联网宣传工作，对全县宣传网站实施规划、指导、监督和管理；组织宣传网站开展对外交流与合作。</w:t>
      </w:r>
    </w:p>
    <w:p>
      <w:pPr>
        <w:ind w:firstLine="720" w:firstLineChars="225"/>
        <w:rPr>
          <w:rFonts w:hint="eastAsia" w:ascii="仿宋_GB2312" w:eastAsia="仿宋_GB2312"/>
          <w:sz w:val="32"/>
          <w:szCs w:val="32"/>
        </w:rPr>
      </w:pPr>
      <w:r>
        <w:rPr>
          <w:rFonts w:hint="eastAsia" w:ascii="仿宋_GB2312" w:eastAsia="仿宋_GB2312"/>
          <w:sz w:val="32"/>
          <w:szCs w:val="32"/>
        </w:rPr>
        <w:t>（八）按照干部管理权限，协同县委组织部管理县直宣教系统的领导干部，指导县直宣教系统的领导班子和干部队伍建设；制定全县宣传干部队伍建设规划和全县宣传干部、领导骨干的培训计划并组织实施；联系宣教系统的知识分子，配合有关部门做好知识分子工作；负责全县企事业单位政工人员专业职务的评审工作。</w:t>
      </w:r>
    </w:p>
    <w:p>
      <w:pPr>
        <w:ind w:firstLine="720" w:firstLineChars="225"/>
        <w:rPr>
          <w:rFonts w:hint="eastAsia" w:ascii="仿宋_GB2312" w:eastAsia="仿宋_GB2312"/>
          <w:sz w:val="32"/>
          <w:szCs w:val="32"/>
        </w:rPr>
      </w:pPr>
      <w:r>
        <w:rPr>
          <w:rFonts w:hint="eastAsia" w:ascii="仿宋_GB2312" w:eastAsia="仿宋_GB2312"/>
          <w:sz w:val="32"/>
          <w:szCs w:val="32"/>
        </w:rPr>
        <w:t>（九）贯彻落实中央、省、市委关于宣传思想文化事业发展的指导方针；指导宣传文化教育系统有关政策、法规的制定；按照县委的统一部署，协调宣教系统各部门之间的关系。</w:t>
      </w:r>
    </w:p>
    <w:p>
      <w:pPr>
        <w:ind w:firstLine="720" w:firstLineChars="225"/>
        <w:rPr>
          <w:rFonts w:hint="eastAsia" w:ascii="仿宋_GB2312" w:hAnsi="宋体" w:eastAsia="仿宋_GB2312" w:cs="宋体"/>
          <w:color w:val="000000"/>
          <w:kern w:val="0"/>
          <w:sz w:val="32"/>
          <w:szCs w:val="32"/>
        </w:rPr>
      </w:pPr>
      <w:r>
        <w:rPr>
          <w:rFonts w:hint="eastAsia" w:ascii="仿宋_GB2312" w:eastAsia="仿宋_GB2312"/>
          <w:sz w:val="32"/>
          <w:szCs w:val="32"/>
        </w:rPr>
        <w:t>（十）完成县委交办的其他任务。</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桓仁满族自治县委宣传部</w:t>
      </w:r>
      <w:r>
        <w:rPr>
          <w:rFonts w:hint="eastAsia" w:ascii="仿宋_GB2312" w:eastAsia="仿宋_GB2312"/>
          <w:b/>
          <w:sz w:val="32"/>
          <w:szCs w:val="32"/>
        </w:rPr>
        <w:t>201</w:t>
      </w:r>
      <w:r>
        <w:rPr>
          <w:rFonts w:hint="eastAsia" w:ascii="仿宋_GB2312" w:eastAsia="仿宋_GB2312"/>
          <w:b/>
          <w:sz w:val="32"/>
          <w:szCs w:val="32"/>
          <w:lang w:val="en-US" w:eastAsia="zh-CN"/>
        </w:rPr>
        <w:t>6</w:t>
      </w:r>
      <w:r>
        <w:rPr>
          <w:rFonts w:hint="eastAsia" w:ascii="仿宋_GB2312" w:eastAsia="仿宋_GB2312"/>
          <w:b/>
          <w:sz w:val="32"/>
          <w:szCs w:val="32"/>
        </w:rPr>
        <w:t>年部门决算编制范围的预算单位包括：</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桓仁满族自治县</w:t>
      </w:r>
      <w:r>
        <w:rPr>
          <w:rFonts w:hint="eastAsia" w:ascii="仿宋_GB2312" w:eastAsia="仿宋_GB2312"/>
          <w:sz w:val="32"/>
          <w:szCs w:val="32"/>
          <w:lang w:eastAsia="zh-CN"/>
        </w:rPr>
        <w:t>委宣传部</w:t>
      </w:r>
    </w:p>
    <w:p>
      <w:pPr>
        <w:widowControl w:val="0"/>
        <w:numPr>
          <w:numId w:val="0"/>
        </w:numPr>
        <w:jc w:val="left"/>
        <w:rPr>
          <w:rFonts w:hint="eastAsia" w:ascii="仿宋_GB2312" w:eastAsia="仿宋_GB2312"/>
          <w:sz w:val="32"/>
          <w:szCs w:val="32"/>
          <w:lang w:eastAsia="zh-CN"/>
        </w:rPr>
      </w:pPr>
    </w:p>
    <w:p>
      <w:pPr>
        <w:widowControl w:val="0"/>
        <w:numPr>
          <w:numId w:val="0"/>
        </w:numPr>
        <w:jc w:val="left"/>
        <w:rPr>
          <w:rFonts w:hint="eastAsia" w:ascii="仿宋_GB2312" w:eastAsia="仿宋_GB2312"/>
          <w:sz w:val="32"/>
          <w:szCs w:val="32"/>
          <w:lang w:eastAsia="zh-CN"/>
        </w:rPr>
      </w:pPr>
    </w:p>
    <w:p>
      <w:pPr>
        <w:widowControl w:val="0"/>
        <w:numPr>
          <w:numId w:val="0"/>
        </w:numPr>
        <w:jc w:val="left"/>
        <w:rPr>
          <w:rFonts w:hint="eastAsia" w:ascii="仿宋_GB2312" w:eastAsia="仿宋_GB2312"/>
          <w:sz w:val="32"/>
          <w:szCs w:val="32"/>
          <w:lang w:eastAsia="zh-CN"/>
        </w:rPr>
      </w:pPr>
    </w:p>
    <w:p>
      <w:pPr>
        <w:numPr>
          <w:numId w:val="0"/>
        </w:numPr>
        <w:jc w:val="left"/>
        <w:rPr>
          <w:rFonts w:hint="eastAsia" w:ascii="仿宋_GB2312" w:eastAsia="仿宋_GB2312"/>
          <w:sz w:val="32"/>
          <w:szCs w:val="32"/>
          <w:lang w:eastAsia="zh-CN"/>
        </w:rPr>
      </w:pPr>
    </w:p>
    <w:p>
      <w:pPr>
        <w:jc w:val="center"/>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桓仁满族自治县委宣传部</w:t>
      </w:r>
      <w:r>
        <w:rPr>
          <w:rFonts w:hint="eastAsia" w:ascii="宋体" w:hAnsi="宋体"/>
          <w:b/>
          <w:sz w:val="36"/>
          <w:szCs w:val="36"/>
        </w:rPr>
        <w:t>201</w:t>
      </w:r>
      <w:r>
        <w:rPr>
          <w:rFonts w:hint="eastAsia" w:ascii="宋体" w:hAnsi="宋体"/>
          <w:b/>
          <w:sz w:val="36"/>
          <w:szCs w:val="36"/>
          <w:lang w:val="en-US" w:eastAsia="zh-CN"/>
        </w:rPr>
        <w:t>6</w:t>
      </w:r>
      <w:r>
        <w:rPr>
          <w:rFonts w:hint="eastAsia" w:ascii="宋体" w:hAnsi="宋体"/>
          <w:b/>
          <w:sz w:val="36"/>
          <w:szCs w:val="36"/>
        </w:rPr>
        <w:t>年度部门决算公开报表</w:t>
      </w:r>
    </w:p>
    <w:p>
      <w:pPr>
        <w:jc w:val="center"/>
        <w:rPr>
          <w:rFonts w:hint="eastAsia" w:ascii="宋体" w:hAnsi="宋体" w:eastAsia="宋体"/>
          <w:b/>
          <w:sz w:val="36"/>
          <w:szCs w:val="36"/>
          <w:lang w:eastAsia="zh-CN"/>
        </w:rPr>
      </w:pPr>
    </w:p>
    <w:p>
      <w:pPr>
        <w:jc w:val="center"/>
        <w:rPr>
          <w:rFonts w:hint="eastAsia" w:ascii="黑体" w:eastAsia="黑体"/>
          <w:sz w:val="36"/>
          <w:szCs w:val="36"/>
        </w:rPr>
      </w:pPr>
    </w:p>
    <w:p>
      <w:pPr>
        <w:jc w:val="center"/>
        <w:rPr>
          <w:rFonts w:hint="eastAsia" w:ascii="宋体" w:hAnsi="宋体"/>
          <w:b/>
          <w:sz w:val="36"/>
          <w:szCs w:val="36"/>
        </w:rPr>
      </w:pPr>
    </w:p>
    <w:p>
      <w:pPr>
        <w:jc w:val="center"/>
        <w:rPr>
          <w:rFonts w:hint="eastAsia" w:ascii="宋体" w:hAnsi="宋体" w:eastAsia="宋体"/>
          <w:b/>
          <w:sz w:val="36"/>
          <w:szCs w:val="36"/>
          <w:lang w:eastAsia="zh-CN"/>
        </w:rPr>
      </w:pPr>
      <w:r>
        <w:rPr>
          <w:rFonts w:hint="eastAsia" w:ascii="宋体" w:hAnsi="宋体" w:eastAsia="宋体" w:cs="Times New Roman"/>
          <w:b/>
          <w:kern w:val="2"/>
          <w:sz w:val="36"/>
          <w:szCs w:val="36"/>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见附件（双击图标进入）</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桓仁县宣传部</w:t>
      </w:r>
      <w:r>
        <w:rPr>
          <w:rFonts w:hint="eastAsia" w:ascii="宋体" w:hAnsi="宋体"/>
          <w:b/>
          <w:sz w:val="36"/>
          <w:szCs w:val="36"/>
        </w:rPr>
        <w:t>201</w:t>
      </w:r>
      <w:r>
        <w:rPr>
          <w:rFonts w:hint="eastAsia" w:ascii="宋体" w:hAnsi="宋体"/>
          <w:b/>
          <w:sz w:val="36"/>
          <w:szCs w:val="36"/>
          <w:lang w:val="en-US" w:eastAsia="zh-CN"/>
        </w:rPr>
        <w:t>6</w:t>
      </w:r>
      <w:r>
        <w:rPr>
          <w:rFonts w:hint="eastAsia" w:ascii="宋体" w:hAnsi="宋体"/>
          <w:b/>
          <w:sz w:val="36"/>
          <w:szCs w:val="36"/>
        </w:rPr>
        <w:t>年度部门决算情况说明</w:t>
      </w:r>
    </w:p>
    <w:p>
      <w:pPr>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667.8</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667.8</w:t>
      </w:r>
      <w:r>
        <w:rPr>
          <w:rFonts w:hint="eastAsia" w:ascii="仿宋_GB2312" w:hAnsi="宋体" w:eastAsia="仿宋_GB2312"/>
          <w:sz w:val="32"/>
          <w:szCs w:val="32"/>
        </w:rPr>
        <w:t>万元，其中：公共预算财政拨款收入</w:t>
      </w:r>
      <w:r>
        <w:rPr>
          <w:rFonts w:ascii="仿宋_GB2312" w:hAnsi="宋体" w:eastAsia="仿宋_GB2312"/>
          <w:sz w:val="32"/>
          <w:szCs w:val="32"/>
        </w:rPr>
        <w:t>…</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18</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w:t>
      </w:r>
    </w:p>
    <w:p>
      <w:pPr>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w:t>
      </w:r>
    </w:p>
    <w:p>
      <w:pPr>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266.58</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161.32</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97.22</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54.33</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9.77</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105.26</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一般公共服务、科学技术、文化体育、社会保障</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ascii="仿宋_GB2312" w:hAnsi="宋体" w:eastAsia="仿宋_GB2312"/>
          <w:sz w:val="32"/>
          <w:szCs w:val="32"/>
        </w:rPr>
        <w:t>…</w:t>
      </w:r>
      <w:r>
        <w:rPr>
          <w:rFonts w:hint="eastAsia" w:ascii="仿宋_GB2312" w:hAnsi="宋体" w:eastAsia="仿宋_GB2312"/>
          <w:sz w:val="32"/>
          <w:szCs w:val="32"/>
        </w:rPr>
        <w:t>万元，主要包括</w:t>
      </w:r>
      <w:r>
        <w:rPr>
          <w:rFonts w:ascii="仿宋_GB2312" w:hAnsi="宋体" w:eastAsia="仿宋_GB2312"/>
          <w:sz w:val="32"/>
          <w:szCs w:val="32"/>
        </w:rPr>
        <w:t>…</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ascii="仿宋_GB2312" w:hAnsi="宋体" w:eastAsia="仿宋_GB2312"/>
          <w:sz w:val="32"/>
          <w:szCs w:val="32"/>
        </w:rPr>
        <w:t>…</w:t>
      </w:r>
      <w:r>
        <w:rPr>
          <w:rFonts w:hint="eastAsia" w:ascii="仿宋_GB2312" w:hAnsi="宋体" w:eastAsia="仿宋_GB2312"/>
          <w:sz w:val="32"/>
          <w:szCs w:val="32"/>
        </w:rPr>
        <w:t>万元，主要包括</w:t>
      </w:r>
      <w:r>
        <w:rPr>
          <w:rFonts w:ascii="仿宋_GB2312" w:hAnsi="宋体" w:eastAsia="仿宋_GB2312"/>
          <w:sz w:val="32"/>
          <w:szCs w:val="32"/>
        </w:rPr>
        <w:t>…</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ascii="仿宋_GB2312" w:hAnsi="宋体" w:eastAsia="仿宋_GB2312"/>
          <w:sz w:val="32"/>
          <w:szCs w:val="32"/>
        </w:rPr>
        <w:t>…</w:t>
      </w:r>
      <w:r>
        <w:rPr>
          <w:rFonts w:hint="eastAsia" w:ascii="仿宋_GB2312" w:hAnsi="宋体" w:eastAsia="仿宋_GB2312"/>
          <w:sz w:val="32"/>
          <w:szCs w:val="32"/>
        </w:rPr>
        <w:t>万元，主要包括</w:t>
      </w:r>
      <w:r>
        <w:rPr>
          <w:rFonts w:ascii="仿宋_GB2312" w:hAnsi="宋体" w:eastAsia="仿宋_GB2312"/>
          <w:sz w:val="32"/>
          <w:szCs w:val="32"/>
        </w:rPr>
        <w:t>…</w:t>
      </w:r>
      <w:r>
        <w:rPr>
          <w:rFonts w:hint="eastAsia" w:ascii="仿宋_GB2312" w:hAnsi="宋体" w:eastAsia="仿宋_GB2312"/>
          <w:sz w:val="32"/>
          <w:szCs w:val="32"/>
        </w:rPr>
        <w:t>等业务支出。</w:t>
      </w:r>
    </w:p>
    <w:p>
      <w:pPr>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401.22</w:t>
      </w:r>
      <w:r>
        <w:rPr>
          <w:rFonts w:hint="eastAsia" w:ascii="楷体_GB2312" w:hAnsi="宋体" w:eastAsia="楷体_GB2312"/>
          <w:b/>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项目在建，文化产业项目接续扶持、持续发展</w:t>
      </w:r>
      <w:r>
        <w:rPr>
          <w:rFonts w:hint="eastAsia" w:ascii="仿宋_GB2312" w:hAnsi="宋体" w:eastAsia="仿宋_GB2312"/>
          <w:sz w:val="32"/>
          <w:szCs w:val="32"/>
        </w:rPr>
        <w:t>等原因形成的结余。</w:t>
      </w:r>
    </w:p>
    <w:p>
      <w:pPr>
        <w:ind w:firstLine="660"/>
        <w:rPr>
          <w:rFonts w:hint="eastAsia" w:ascii="楷体_GB2312" w:hAnsi="宋体" w:eastAsia="楷体_GB2312"/>
          <w:b/>
          <w:sz w:val="32"/>
          <w:szCs w:val="32"/>
          <w:lang w:eastAsia="zh-CN"/>
        </w:rPr>
      </w:pPr>
      <w:r>
        <w:rPr>
          <w:rFonts w:hint="eastAsia" w:ascii="楷体_GB2312" w:hAnsi="宋体" w:eastAsia="楷体_GB2312"/>
          <w:b/>
          <w:sz w:val="32"/>
          <w:szCs w:val="32"/>
          <w:lang w:eastAsia="zh-CN"/>
        </w:rPr>
        <w:t>（四）收支增减变化情况说明</w:t>
      </w:r>
      <w:r>
        <w:rPr>
          <w:rFonts w:hint="eastAsia" w:ascii="楷体_GB2312" w:hAnsi="宋体" w:eastAsia="楷体_GB2312"/>
          <w:b/>
          <w:sz w:val="32"/>
          <w:szCs w:val="32"/>
          <w:lang w:val="en-US" w:eastAsia="zh-CN"/>
        </w:rPr>
        <w:t xml:space="preserve"> </w:t>
      </w:r>
    </w:p>
    <w:p>
      <w:pPr>
        <w:numPr>
          <w:numId w:val="0"/>
        </w:numPr>
        <w:spacing w:line="540" w:lineRule="exact"/>
        <w:rPr>
          <w:rFonts w:hint="eastAsia" w:ascii="仿宋" w:hAnsi="仿宋" w:eastAsia="仿宋" w:cs="仿宋"/>
          <w:b w:val="0"/>
          <w:bCs/>
          <w:sz w:val="32"/>
          <w:szCs w:val="32"/>
          <w:lang w:val="en-US" w:eastAsia="zh-CN"/>
        </w:rPr>
      </w:pPr>
      <w:r>
        <w:rPr>
          <w:rFonts w:hint="eastAsia" w:ascii="楷体_GB2312" w:hAnsi="宋体" w:eastAsia="楷体_GB2312"/>
          <w:b/>
          <w:sz w:val="32"/>
          <w:szCs w:val="32"/>
          <w:lang w:val="en-US" w:eastAsia="zh-CN"/>
        </w:rPr>
        <w:t xml:space="preserve">     1、收入增减变化情况。</w:t>
      </w:r>
      <w:r>
        <w:rPr>
          <w:rFonts w:hint="eastAsia" w:ascii="仿宋" w:hAnsi="仿宋" w:eastAsia="仿宋" w:cs="仿宋"/>
          <w:b w:val="0"/>
          <w:bCs/>
          <w:sz w:val="32"/>
          <w:szCs w:val="32"/>
          <w:lang w:val="en-US" w:eastAsia="zh-CN"/>
        </w:rPr>
        <w:t>收入总计</w:t>
      </w:r>
      <w:r>
        <w:rPr>
          <w:rFonts w:hint="eastAsia" w:ascii="仿宋_GB2312" w:hAnsi="宋体" w:eastAsia="仿宋_GB2312"/>
          <w:sz w:val="32"/>
          <w:szCs w:val="32"/>
          <w:lang w:val="en-US" w:eastAsia="zh-CN"/>
        </w:rPr>
        <w:t>667.8</w:t>
      </w:r>
      <w:r>
        <w:rPr>
          <w:rFonts w:hint="eastAsia" w:ascii="仿宋" w:hAnsi="仿宋" w:eastAsia="仿宋" w:cs="仿宋"/>
          <w:b w:val="0"/>
          <w:bCs/>
          <w:sz w:val="32"/>
          <w:szCs w:val="32"/>
          <w:lang w:val="en-US" w:eastAsia="zh-CN"/>
        </w:rPr>
        <w:t>万元，比上年增加205.37万元。增加的主要因素是调整在职、离退休人员的工资，公车改革的形成与执行，在职公务员车补的增加。</w:t>
      </w:r>
    </w:p>
    <w:p>
      <w:pPr>
        <w:numPr>
          <w:numId w:val="0"/>
        </w:numPr>
        <w:spacing w:line="540" w:lineRule="exact"/>
        <w:rPr>
          <w:rFonts w:hint="eastAsia" w:ascii="楷体_GB2312" w:hAnsi="宋体" w:eastAsia="楷体_GB2312"/>
          <w:b/>
          <w:sz w:val="32"/>
          <w:szCs w:val="32"/>
        </w:rPr>
      </w:pPr>
      <w:r>
        <w:rPr>
          <w:rFonts w:hint="eastAsia" w:ascii="仿宋" w:hAnsi="仿宋" w:eastAsia="仿宋" w:cs="仿宋"/>
          <w:b w:val="0"/>
          <w:bCs/>
          <w:sz w:val="32"/>
          <w:szCs w:val="32"/>
          <w:lang w:val="en-US" w:eastAsia="zh-CN"/>
        </w:rPr>
        <w:t xml:space="preserve">     2、</w:t>
      </w:r>
      <w:r>
        <w:rPr>
          <w:rFonts w:hint="eastAsia" w:ascii="楷体_GB2312" w:hAnsi="宋体" w:eastAsia="楷体_GB2312"/>
          <w:b/>
          <w:sz w:val="32"/>
          <w:szCs w:val="32"/>
          <w:lang w:val="en-US" w:eastAsia="zh-CN"/>
        </w:rPr>
        <w:t>支出增减变化情况。</w:t>
      </w:r>
      <w:r>
        <w:rPr>
          <w:rFonts w:hint="eastAsia" w:ascii="仿宋" w:hAnsi="仿宋" w:eastAsia="仿宋" w:cs="仿宋"/>
          <w:b w:val="0"/>
          <w:bCs/>
          <w:sz w:val="32"/>
          <w:szCs w:val="32"/>
          <w:lang w:val="en-US" w:eastAsia="zh-CN"/>
        </w:rPr>
        <w:t>支出总计</w:t>
      </w:r>
      <w:r>
        <w:rPr>
          <w:rFonts w:hint="eastAsia" w:ascii="楷体_GB2312" w:hAnsi="宋体" w:eastAsia="楷体_GB2312"/>
          <w:b w:val="0"/>
          <w:bCs/>
          <w:sz w:val="32"/>
          <w:szCs w:val="32"/>
          <w:lang w:val="en-US" w:eastAsia="zh-CN"/>
        </w:rPr>
        <w:t>266.58</w:t>
      </w:r>
      <w:r>
        <w:rPr>
          <w:rFonts w:hint="eastAsia" w:ascii="仿宋" w:hAnsi="仿宋" w:eastAsia="仿宋" w:cs="仿宋"/>
          <w:b w:val="0"/>
          <w:bCs/>
          <w:sz w:val="32"/>
          <w:szCs w:val="32"/>
          <w:lang w:val="en-US" w:eastAsia="zh-CN"/>
        </w:rPr>
        <w:t>万元，比上年减少146.93万元。减少的主要因素是项目支出减少。</w:t>
      </w:r>
      <w:bookmarkStart w:id="0" w:name="_GoBack"/>
      <w:bookmarkEnd w:id="0"/>
    </w:p>
    <w:p>
      <w:pPr>
        <w:ind w:firstLine="660"/>
        <w:rPr>
          <w:rFonts w:hint="eastAsia" w:ascii="黑体" w:hAnsi="黑体" w:eastAsia="黑体"/>
          <w:sz w:val="32"/>
          <w:szCs w:val="32"/>
        </w:rPr>
      </w:pPr>
      <w:r>
        <w:rPr>
          <w:rFonts w:hint="eastAsia" w:ascii="黑体" w:hAnsi="黑体" w:eastAsia="黑体"/>
          <w:sz w:val="32"/>
          <w:szCs w:val="32"/>
        </w:rPr>
        <w:t>二、一般公共预算财政拨款支出决算情况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ind w:firstLine="660"/>
        <w:rPr>
          <w:rFonts w:hint="eastAsia" w:ascii="仿宋_GB2312" w:hAnsi="宋体" w:eastAsia="仿宋_GB2312"/>
          <w:sz w:val="32"/>
          <w:szCs w:val="32"/>
        </w:rPr>
      </w:pPr>
      <w:r>
        <w:rPr>
          <w:rFonts w:hint="eastAsia" w:ascii="仿宋_GB2312" w:hAnsi="宋体" w:eastAsia="仿宋_GB2312"/>
          <w:sz w:val="32"/>
          <w:szCs w:val="32"/>
        </w:rPr>
        <w:t>公共预算财政拨款支出决算反映</w:t>
      </w:r>
      <w:r>
        <w:rPr>
          <w:rFonts w:hint="eastAsia" w:ascii="仿宋_GB2312" w:hAnsi="宋体" w:eastAsia="仿宋_GB2312"/>
          <w:sz w:val="32"/>
          <w:szCs w:val="32"/>
          <w:lang w:eastAsia="zh-CN"/>
        </w:rPr>
        <w:t>桓仁满族自治县委宣传部</w:t>
      </w: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年整体公共预算财政拨款支出情况，既包括使用当年公共预算财政拨款发生的支出，也包括使用以前年度公共预算财政拨款结转和结余资金发生的支出。201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266.58</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161.32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105.26</w:t>
      </w:r>
      <w:r>
        <w:rPr>
          <w:rFonts w:hint="eastAsia" w:ascii="仿宋_GB2312" w:hAnsi="宋体" w:eastAsia="仿宋_GB2312"/>
          <w:sz w:val="32"/>
          <w:szCs w:val="32"/>
        </w:rPr>
        <w:t>万元。</w:t>
      </w:r>
    </w:p>
    <w:p>
      <w:pPr>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ind w:firstLine="660"/>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266.58</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221.25</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19.3</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5.03</w:t>
      </w:r>
      <w:r>
        <w:rPr>
          <w:rFonts w:hint="eastAsia" w:ascii="仿宋_GB2312" w:hAnsi="宋体" w:eastAsia="仿宋_GB2312"/>
          <w:sz w:val="32"/>
          <w:szCs w:val="32"/>
        </w:rPr>
        <w:t>万元，农林水事务支出</w:t>
      </w:r>
      <w:r>
        <w:rPr>
          <w:rFonts w:ascii="仿宋_GB2312" w:hAnsi="宋体" w:eastAsia="仿宋_GB2312"/>
          <w:sz w:val="32"/>
          <w:szCs w:val="32"/>
        </w:rPr>
        <w:t>…</w:t>
      </w:r>
      <w:r>
        <w:rPr>
          <w:rFonts w:hint="eastAsia" w:ascii="仿宋_GB2312" w:hAnsi="宋体" w:eastAsia="仿宋_GB2312"/>
          <w:sz w:val="32"/>
          <w:szCs w:val="32"/>
        </w:rPr>
        <w:t>万元，交通运输支出</w:t>
      </w:r>
      <w:r>
        <w:rPr>
          <w:rFonts w:ascii="仿宋_GB2312" w:hAnsi="宋体" w:eastAsia="仿宋_GB2312"/>
          <w:sz w:val="32"/>
          <w:szCs w:val="32"/>
        </w:rPr>
        <w:t>…</w:t>
      </w:r>
      <w:r>
        <w:rPr>
          <w:rFonts w:hint="eastAsia" w:ascii="仿宋_GB2312" w:hAnsi="宋体" w:eastAsia="仿宋_GB2312"/>
          <w:sz w:val="32"/>
          <w:szCs w:val="32"/>
        </w:rPr>
        <w:t>万元，资源勘探电力信息等事务支出</w:t>
      </w:r>
      <w:r>
        <w:rPr>
          <w:rFonts w:ascii="仿宋_GB2312" w:hAnsi="宋体" w:eastAsia="仿宋_GB2312"/>
          <w:sz w:val="32"/>
          <w:szCs w:val="32"/>
        </w:rPr>
        <w:t>…</w:t>
      </w:r>
      <w:r>
        <w:rPr>
          <w:rFonts w:hint="eastAsia" w:ascii="仿宋_GB2312" w:hAnsi="宋体" w:eastAsia="仿宋_GB2312"/>
          <w:sz w:val="32"/>
          <w:szCs w:val="32"/>
        </w:rPr>
        <w:t>万元，商业服务业等事务支出</w:t>
      </w:r>
      <w:r>
        <w:rPr>
          <w:rFonts w:ascii="仿宋_GB2312" w:hAnsi="宋体" w:eastAsia="仿宋_GB2312"/>
          <w:sz w:val="32"/>
          <w:szCs w:val="32"/>
        </w:rPr>
        <w:t>…</w:t>
      </w:r>
      <w:r>
        <w:rPr>
          <w:rFonts w:hint="eastAsia" w:ascii="仿宋_GB2312" w:hAnsi="宋体" w:eastAsia="仿宋_GB2312"/>
          <w:sz w:val="32"/>
          <w:szCs w:val="32"/>
        </w:rPr>
        <w:t>万元，国土资源气象等事务支出</w:t>
      </w:r>
      <w:r>
        <w:rPr>
          <w:rFonts w:ascii="仿宋_GB2312" w:hAnsi="宋体" w:eastAsia="仿宋_GB2312"/>
          <w:sz w:val="32"/>
          <w:szCs w:val="32"/>
        </w:rPr>
        <w:t>…</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9.01</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1. 一般公共服务支出</w:t>
      </w:r>
      <w:r>
        <w:rPr>
          <w:rFonts w:hint="eastAsia" w:ascii="仿宋_GB2312" w:hAnsi="宋体" w:eastAsia="仿宋_GB2312"/>
          <w:sz w:val="32"/>
          <w:szCs w:val="32"/>
          <w:lang w:val="en-US" w:eastAsia="zh-CN"/>
        </w:rPr>
        <w:t>221.25</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128.49</w:t>
      </w:r>
      <w:r>
        <w:rPr>
          <w:rFonts w:hint="eastAsia" w:ascii="仿宋_GB2312" w:hAnsi="宋体" w:eastAsia="仿宋_GB2312"/>
          <w:sz w:val="32"/>
          <w:szCs w:val="32"/>
        </w:rPr>
        <w:t>万元，主要是工资福利支出97.22</w:t>
      </w:r>
      <w:r>
        <w:rPr>
          <w:rFonts w:hint="eastAsia" w:ascii="仿宋_GB2312" w:hAnsi="宋体" w:eastAsia="仿宋_GB2312"/>
          <w:sz w:val="32"/>
          <w:szCs w:val="32"/>
          <w:lang w:eastAsia="zh-CN"/>
        </w:rPr>
        <w:t>万元；商品和服务支出9.77万元；对个人和家庭补助支出21.50万元。</w:t>
      </w:r>
    </w:p>
    <w:p>
      <w:pPr>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51.88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业务经费</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（3）预算改革业务</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（4）财政国库业务</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（5）信息化建设</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（6）事业运行</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（7）其他财政事务支出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（8）其他一般公共服务支出</w:t>
      </w:r>
      <w:r>
        <w:rPr>
          <w:rFonts w:hint="eastAsia" w:ascii="仿宋_GB2312" w:hAnsi="宋体" w:eastAsia="仿宋_GB2312"/>
          <w:sz w:val="32"/>
          <w:szCs w:val="32"/>
          <w:lang w:val="en-US" w:eastAsia="zh-CN"/>
        </w:rPr>
        <w:t>40.88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业务费</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2. 科学技术支出</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其他科学技术支出</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业务费</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3. 社会保障和就业支出</w:t>
      </w:r>
      <w:r>
        <w:rPr>
          <w:rFonts w:hint="eastAsia" w:ascii="仿宋_GB2312" w:hAnsi="宋体" w:eastAsia="仿宋_GB2312"/>
          <w:sz w:val="32"/>
          <w:szCs w:val="32"/>
          <w:lang w:val="en-US" w:eastAsia="zh-CN"/>
        </w:rPr>
        <w:t>19.3</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（1）归口管理的行政单位离退休</w:t>
      </w:r>
      <w:r>
        <w:rPr>
          <w:rFonts w:hint="eastAsia" w:ascii="仿宋_GB2312" w:hAnsi="宋体" w:eastAsia="仿宋_GB2312"/>
          <w:sz w:val="32"/>
          <w:szCs w:val="32"/>
          <w:lang w:val="en-US" w:eastAsia="zh-CN"/>
        </w:rPr>
        <w:t>18.8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退休费</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（2）事业单位离退休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5.03</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5.03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医疗费</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5. 农林水事务支出</w:t>
      </w:r>
      <w:r>
        <w:rPr>
          <w:rFonts w:ascii="仿宋_GB2312" w:hAnsi="宋体" w:eastAsia="仿宋_GB2312"/>
          <w:sz w:val="32"/>
          <w:szCs w:val="32"/>
        </w:rPr>
        <w:t>…</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其他农业支出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6. 交通运输支出</w:t>
      </w:r>
      <w:r>
        <w:rPr>
          <w:rFonts w:ascii="仿宋_GB2312" w:hAnsi="宋体" w:eastAsia="仿宋_GB2312"/>
          <w:sz w:val="32"/>
          <w:szCs w:val="32"/>
        </w:rPr>
        <w:t>…</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石油价格改革补贴其他支出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7. 资源勘探电力信息等事务支出</w:t>
      </w:r>
      <w:r>
        <w:rPr>
          <w:rFonts w:ascii="仿宋_GB2312" w:hAnsi="宋体" w:eastAsia="仿宋_GB2312"/>
          <w:sz w:val="32"/>
          <w:szCs w:val="32"/>
        </w:rPr>
        <w:t>…</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其他工业和信息产业监管支出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8.商业服务业等事务支出</w:t>
      </w:r>
      <w:r>
        <w:rPr>
          <w:rFonts w:ascii="仿宋_GB2312" w:hAnsi="宋体" w:eastAsia="仿宋_GB2312"/>
          <w:sz w:val="32"/>
          <w:szCs w:val="32"/>
        </w:rPr>
        <w:t>…</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（1）其他商业流通事务支出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（2）其他涉外发展服务支出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9. 国土资源气象等事务支出</w:t>
      </w:r>
      <w:r>
        <w:rPr>
          <w:rFonts w:ascii="仿宋_GB2312" w:hAnsi="宋体" w:eastAsia="仿宋_GB2312"/>
          <w:sz w:val="32"/>
          <w:szCs w:val="32"/>
        </w:rPr>
        <w:t>…</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其他其他国土资源事务支出</w:t>
      </w:r>
      <w:r>
        <w:rPr>
          <w:rFonts w:ascii="仿宋_GB2312" w:hAnsi="宋体" w:eastAsia="仿宋_GB2312"/>
          <w:sz w:val="32"/>
          <w:szCs w:val="32"/>
        </w:rPr>
        <w:t>…</w:t>
      </w:r>
      <w:r>
        <w:rPr>
          <w:rFonts w:hint="eastAsia" w:ascii="仿宋_GB2312" w:hAnsi="宋体" w:eastAsia="仿宋_GB2312"/>
          <w:sz w:val="32"/>
          <w:szCs w:val="32"/>
        </w:rPr>
        <w:t>万元，主要是</w:t>
      </w:r>
      <w:r>
        <w:rPr>
          <w:rFonts w:ascii="仿宋_GB2312" w:hAnsi="宋体" w:eastAsia="仿宋_GB2312"/>
          <w:sz w:val="32"/>
          <w:szCs w:val="32"/>
        </w:rPr>
        <w:t>…</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10. 住房保障支出</w:t>
      </w:r>
      <w:r>
        <w:rPr>
          <w:rFonts w:hint="eastAsia" w:ascii="仿宋_GB2312" w:hAnsi="宋体" w:eastAsia="仿宋_GB2312"/>
          <w:sz w:val="32"/>
          <w:szCs w:val="32"/>
          <w:lang w:val="en-US" w:eastAsia="zh-CN"/>
        </w:rPr>
        <w:t>9.01</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9.01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职工住房公积金</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其他支出</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万元，主要是其他文化体育与传媒支出。</w:t>
      </w:r>
    </w:p>
    <w:p>
      <w:pPr>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ind w:firstLine="645"/>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年度公共预算财政拨款安排的“三公”经费支出</w:t>
      </w:r>
      <w:r>
        <w:rPr>
          <w:rFonts w:hint="eastAsia" w:ascii="仿宋_GB2312" w:hAnsi="宋体" w:eastAsia="仿宋_GB2312"/>
          <w:sz w:val="32"/>
          <w:szCs w:val="32"/>
          <w:lang w:val="en-US" w:eastAsia="zh-CN"/>
        </w:rPr>
        <w:t>15.59</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7.2</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年度“三公”经费支出比201</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年减少（增加）</w:t>
      </w:r>
      <w:r>
        <w:rPr>
          <w:rFonts w:ascii="仿宋_GB2312" w:hAnsi="宋体" w:eastAsia="仿宋_GB2312"/>
          <w:sz w:val="32"/>
          <w:szCs w:val="32"/>
        </w:rPr>
        <w:t>…</w:t>
      </w:r>
      <w:r>
        <w:rPr>
          <w:rFonts w:hint="eastAsia" w:ascii="仿宋_GB2312" w:hAnsi="宋体" w:eastAsia="仿宋_GB2312"/>
          <w:sz w:val="32"/>
          <w:szCs w:val="32"/>
        </w:rPr>
        <w:t>万元，下降（增长）</w:t>
      </w:r>
      <w:r>
        <w:rPr>
          <w:rFonts w:ascii="仿宋_GB2312" w:hAnsi="宋体" w:eastAsia="仿宋_GB2312"/>
          <w:sz w:val="32"/>
          <w:szCs w:val="32"/>
        </w:rPr>
        <w:t>…</w:t>
      </w:r>
      <w:r>
        <w:rPr>
          <w:rFonts w:hint="eastAsia" w:ascii="仿宋_GB2312" w:hAnsi="宋体" w:eastAsia="仿宋_GB2312"/>
          <w:sz w:val="32"/>
          <w:szCs w:val="32"/>
        </w:rPr>
        <w:t>%，主要是</w:t>
      </w:r>
      <w:r>
        <w:rPr>
          <w:rFonts w:ascii="仿宋_GB2312" w:hAnsi="宋体" w:eastAsia="仿宋_GB2312"/>
          <w:sz w:val="32"/>
          <w:szCs w:val="32"/>
        </w:rPr>
        <w:t>…</w:t>
      </w:r>
      <w:r>
        <w:rPr>
          <w:rFonts w:hint="eastAsia" w:ascii="仿宋_GB2312" w:hAnsi="宋体" w:eastAsia="仿宋_GB2312"/>
          <w:sz w:val="32"/>
          <w:szCs w:val="32"/>
        </w:rPr>
        <w:t>等原因。</w:t>
      </w:r>
    </w:p>
    <w:p>
      <w:pPr>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ascii="仿宋_GB2312" w:hAnsi="宋体" w:eastAsia="仿宋_GB2312"/>
          <w:sz w:val="32"/>
          <w:szCs w:val="32"/>
        </w:rPr>
        <w:t>…</w:t>
      </w:r>
      <w:r>
        <w:rPr>
          <w:rFonts w:hint="eastAsia" w:ascii="仿宋_GB2312" w:hAnsi="宋体" w:eastAsia="仿宋_GB2312"/>
          <w:sz w:val="32"/>
          <w:szCs w:val="32"/>
        </w:rPr>
        <w:t>万元，主要用于</w:t>
      </w:r>
      <w:r>
        <w:rPr>
          <w:rFonts w:ascii="仿宋_GB2312" w:hAnsi="宋体" w:eastAsia="仿宋_GB2312"/>
          <w:sz w:val="32"/>
          <w:szCs w:val="32"/>
        </w:rPr>
        <w:t>…</w:t>
      </w:r>
      <w:r>
        <w:rPr>
          <w:rFonts w:hint="eastAsia" w:ascii="仿宋_GB2312" w:hAnsi="宋体" w:eastAsia="仿宋_GB2312"/>
          <w:sz w:val="32"/>
          <w:szCs w:val="32"/>
        </w:rPr>
        <w:t>等，201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年参加出国（境）团组</w:t>
      </w:r>
      <w:r>
        <w:rPr>
          <w:rFonts w:ascii="仿宋_GB2312" w:hAnsi="宋体" w:eastAsia="仿宋_GB2312"/>
          <w:sz w:val="32"/>
          <w:szCs w:val="32"/>
        </w:rPr>
        <w:t>…</w:t>
      </w:r>
      <w:r>
        <w:rPr>
          <w:rFonts w:hint="eastAsia" w:ascii="仿宋_GB2312" w:hAnsi="宋体" w:eastAsia="仿宋_GB2312"/>
          <w:sz w:val="32"/>
          <w:szCs w:val="32"/>
        </w:rPr>
        <w:t>个，累计</w:t>
      </w:r>
      <w:r>
        <w:rPr>
          <w:rFonts w:ascii="仿宋_GB2312" w:hAnsi="宋体" w:eastAsia="仿宋_GB2312"/>
          <w:sz w:val="32"/>
          <w:szCs w:val="32"/>
        </w:rPr>
        <w:t>…</w:t>
      </w:r>
      <w:r>
        <w:rPr>
          <w:rFonts w:hint="eastAsia" w:ascii="仿宋_GB2312" w:hAnsi="宋体" w:eastAsia="仿宋_GB2312"/>
          <w:sz w:val="32"/>
          <w:szCs w:val="32"/>
        </w:rPr>
        <w:t>人次。</w:t>
      </w:r>
    </w:p>
    <w:p>
      <w:pPr>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7.2</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各级媒体采访、本系统市级以上考察调研、版画洽谈合作及培训接待</w:t>
      </w:r>
      <w:r>
        <w:rPr>
          <w:rFonts w:hint="eastAsia" w:ascii="仿宋_GB2312" w:hAnsi="宋体" w:eastAsia="仿宋_GB2312"/>
          <w:sz w:val="32"/>
          <w:szCs w:val="32"/>
        </w:rPr>
        <w:t>等，201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年公务接待累计</w:t>
      </w:r>
      <w:r>
        <w:rPr>
          <w:rFonts w:hint="eastAsia" w:ascii="仿宋_GB2312" w:hAnsi="宋体" w:eastAsia="仿宋_GB2312"/>
          <w:sz w:val="32"/>
          <w:szCs w:val="32"/>
          <w:lang w:val="en-US" w:eastAsia="zh-CN"/>
        </w:rPr>
        <w:t>76</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304</w:t>
      </w:r>
      <w:r>
        <w:rPr>
          <w:rFonts w:hint="eastAsia" w:ascii="仿宋_GB2312" w:hAnsi="宋体" w:eastAsia="仿宋_GB2312"/>
          <w:sz w:val="32"/>
          <w:szCs w:val="32"/>
        </w:rPr>
        <w:t>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万元，其中：公务用车购置费</w:t>
      </w:r>
      <w:r>
        <w:rPr>
          <w:rFonts w:ascii="仿宋_GB2312" w:hAnsi="宋体" w:eastAsia="仿宋_GB2312"/>
          <w:sz w:val="32"/>
          <w:szCs w:val="32"/>
        </w:rPr>
        <w:t>…</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年购置公务用车</w:t>
      </w:r>
      <w:r>
        <w:rPr>
          <w:rFonts w:ascii="仿宋_GB2312" w:hAnsi="宋体" w:eastAsia="仿宋_GB2312"/>
          <w:sz w:val="32"/>
          <w:szCs w:val="32"/>
        </w:rPr>
        <w:t>…</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w:t>
      </w:r>
      <w:r>
        <w:rPr>
          <w:rFonts w:hint="eastAsia" w:ascii="仿宋_GB2312" w:hAnsi="黑体" w:eastAsia="仿宋_GB2312"/>
          <w:sz w:val="32"/>
          <w:szCs w:val="32"/>
          <w:lang w:eastAsia="zh-CN"/>
        </w:rPr>
        <w:t>宣传部</w:t>
      </w:r>
      <w:r>
        <w:rPr>
          <w:rFonts w:hint="eastAsia" w:ascii="仿宋_GB2312" w:hAnsi="黑体" w:eastAsia="仿宋_GB2312"/>
          <w:sz w:val="32"/>
          <w:szCs w:val="32"/>
        </w:rPr>
        <w:t>机关运行经费支出</w:t>
      </w:r>
      <w:r>
        <w:rPr>
          <w:rFonts w:hint="eastAsia" w:ascii="仿宋_GB2312" w:hAnsi="黑体" w:eastAsia="仿宋_GB2312"/>
          <w:sz w:val="32"/>
          <w:szCs w:val="32"/>
          <w:lang w:val="en-US" w:eastAsia="zh-CN"/>
        </w:rPr>
        <w:t>128.49</w:t>
      </w:r>
      <w:r>
        <w:rPr>
          <w:rFonts w:hint="eastAsia" w:ascii="仿宋_GB2312" w:hAnsi="黑体" w:eastAsia="仿宋_GB2312"/>
          <w:sz w:val="32"/>
          <w:szCs w:val="32"/>
        </w:rPr>
        <w:t>万元，比201</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年增加（减少）</w:t>
      </w:r>
      <w:r>
        <w:rPr>
          <w:rFonts w:hint="eastAsia" w:ascii="仿宋_GB2312" w:hAnsi="黑体" w:eastAsia="仿宋_GB2312"/>
          <w:sz w:val="32"/>
          <w:szCs w:val="32"/>
          <w:lang w:eastAsia="zh-CN"/>
        </w:rPr>
        <w:t>—</w:t>
      </w:r>
      <w:r>
        <w:rPr>
          <w:rFonts w:hint="eastAsia" w:ascii="仿宋_GB2312" w:hAnsi="黑体" w:eastAsia="仿宋_GB2312"/>
          <w:sz w:val="32"/>
          <w:szCs w:val="32"/>
        </w:rPr>
        <w:t>万元，增长（降低）</w:t>
      </w:r>
      <w:r>
        <w:rPr>
          <w:rFonts w:hint="eastAsia" w:ascii="仿宋_GB2312" w:hAnsi="黑体" w:eastAsia="仿宋_GB2312"/>
          <w:sz w:val="32"/>
          <w:szCs w:val="32"/>
          <w:lang w:eastAsia="zh-CN"/>
        </w:rPr>
        <w:t>—</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2015年决算在县委办内</w:t>
      </w:r>
      <w:r>
        <w:rPr>
          <w:rFonts w:hint="eastAsia" w:ascii="仿宋_GB2312" w:hAnsi="黑体" w:eastAsia="仿宋_GB2312"/>
          <w:sz w:val="32"/>
          <w:szCs w:val="32"/>
        </w:rPr>
        <w:t>。</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w:t>
      </w:r>
      <w:r>
        <w:rPr>
          <w:rFonts w:hint="eastAsia" w:ascii="仿宋_GB2312" w:hAnsi="黑体" w:eastAsia="仿宋_GB2312"/>
          <w:sz w:val="32"/>
          <w:szCs w:val="32"/>
          <w:lang w:eastAsia="zh-CN"/>
        </w:rPr>
        <w:t>宣传部</w:t>
      </w:r>
      <w:r>
        <w:rPr>
          <w:rFonts w:hint="eastAsia" w:ascii="仿宋_GB2312" w:hAnsi="黑体" w:eastAsia="仿宋_GB2312"/>
          <w:sz w:val="32"/>
          <w:szCs w:val="32"/>
        </w:rPr>
        <w:t>政府采购支出总额</w:t>
      </w:r>
      <w:r>
        <w:rPr>
          <w:rFonts w:hint="eastAsia" w:ascii="仿宋_GB2312" w:hAnsi="黑体" w:eastAsia="仿宋_GB2312"/>
          <w:sz w:val="32"/>
          <w:szCs w:val="32"/>
          <w:lang w:val="en-US" w:eastAsia="zh-CN"/>
        </w:rPr>
        <w:t>76.17</w:t>
      </w:r>
      <w:r>
        <w:rPr>
          <w:rFonts w:hint="eastAsia" w:ascii="仿宋_GB2312" w:hAnsi="黑体" w:eastAsia="仿宋_GB2312"/>
          <w:sz w:val="32"/>
          <w:szCs w:val="32"/>
        </w:rPr>
        <w:t>元，其中：政府采购货物支出</w:t>
      </w:r>
      <w:r>
        <w:rPr>
          <w:rFonts w:hint="eastAsia" w:ascii="仿宋_GB2312" w:hAnsi="黑体" w:eastAsia="仿宋_GB2312"/>
          <w:sz w:val="32"/>
          <w:szCs w:val="32"/>
          <w:lang w:val="en-US" w:eastAsia="zh-CN"/>
        </w:rPr>
        <w:t>76.17</w:t>
      </w:r>
      <w:r>
        <w:rPr>
          <w:rFonts w:hint="eastAsia" w:ascii="仿宋_GB2312" w:hAnsi="黑体" w:eastAsia="仿宋_GB2312"/>
          <w:sz w:val="32"/>
          <w:szCs w:val="32"/>
        </w:rPr>
        <w:t>元，政府采购工程支出</w:t>
      </w:r>
      <w:r>
        <w:rPr>
          <w:rFonts w:hint="eastAsia" w:ascii="仿宋_GB2312" w:hAnsi="黑体" w:eastAsia="仿宋_GB2312"/>
          <w:sz w:val="32"/>
          <w:szCs w:val="32"/>
          <w:lang w:eastAsia="zh-CN"/>
        </w:rPr>
        <w:t>—</w:t>
      </w:r>
      <w:r>
        <w:rPr>
          <w:rFonts w:hint="eastAsia" w:ascii="仿宋_GB2312" w:hAnsi="黑体" w:eastAsia="仿宋_GB2312"/>
          <w:sz w:val="32"/>
          <w:szCs w:val="32"/>
        </w:rPr>
        <w:t>万元，政府采购服务支出</w:t>
      </w:r>
      <w:r>
        <w:rPr>
          <w:rFonts w:hint="eastAsia" w:ascii="仿宋_GB2312" w:hAnsi="黑体" w:eastAsia="仿宋_GB2312"/>
          <w:sz w:val="32"/>
          <w:szCs w:val="32"/>
          <w:lang w:eastAsia="zh-CN"/>
        </w:rPr>
        <w:t>—</w:t>
      </w:r>
      <w:r>
        <w:rPr>
          <w:rFonts w:hint="eastAsia" w:ascii="仿宋_GB2312" w:hAnsi="黑体" w:eastAsia="仿宋_GB2312"/>
          <w:sz w:val="32"/>
          <w:szCs w:val="32"/>
        </w:rPr>
        <w:t>万元。</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720"/>
        <w:rPr>
          <w:rFonts w:hint="eastAsia" w:ascii="仿宋_GB2312" w:hAnsi="黑体" w:eastAsia="仿宋_GB2312"/>
          <w:sz w:val="32"/>
          <w:szCs w:val="32"/>
        </w:rPr>
      </w:pPr>
      <w:r>
        <w:rPr>
          <w:rFonts w:hint="eastAsia" w:ascii="仿宋_GB2312" w:hAnsi="黑体" w:eastAsia="仿宋_GB2312"/>
          <w:sz w:val="32"/>
          <w:szCs w:val="32"/>
        </w:rPr>
        <w:t>截至201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年12月31日，</w:t>
      </w:r>
      <w:r>
        <w:rPr>
          <w:rFonts w:hint="eastAsia" w:ascii="仿宋_GB2312" w:hAnsi="黑体" w:eastAsia="仿宋_GB2312"/>
          <w:sz w:val="32"/>
          <w:szCs w:val="32"/>
          <w:lang w:eastAsia="zh-CN"/>
        </w:rPr>
        <w:t>宣传部</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辆，其中：副省部级以上领导干部用车…辆，一般公务用车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辆，一般执法执勤用车…辆，特种专业技术用车…辆，其他用车…辆；单位价值200万元以上大型设备…台（套）。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无</w:t>
      </w:r>
    </w:p>
    <w:p>
      <w:pPr>
        <w:ind w:firstLine="640" w:firstLineChars="200"/>
        <w:rPr>
          <w:rFonts w:hint="eastAsia" w:ascii="黑体" w:eastAsia="黑体"/>
          <w:sz w:val="36"/>
          <w:szCs w:val="36"/>
        </w:rPr>
      </w:pPr>
      <w:r>
        <w:rPr>
          <w:rFonts w:hint="eastAsia" w:ascii="宋体" w:hAnsi="宋体"/>
          <w:b/>
          <w:sz w:val="36"/>
          <w:szCs w:val="36"/>
        </w:rPr>
        <w:t>第四部分 名词解释</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12.一般公共服务（类）</w:t>
      </w:r>
      <w:r>
        <w:rPr>
          <w:rFonts w:hint="eastAsia" w:ascii="仿宋_GB2312" w:eastAsia="仿宋_GB2312"/>
          <w:b/>
          <w:sz w:val="32"/>
          <w:szCs w:val="32"/>
          <w:lang w:eastAsia="zh-CN"/>
        </w:rPr>
        <w:t>宣传事务（款）</w:t>
      </w:r>
      <w:r>
        <w:rPr>
          <w:rFonts w:hint="eastAsia" w:ascii="仿宋_GB2312" w:eastAsia="仿宋_GB2312"/>
          <w:b/>
          <w:sz w:val="32"/>
          <w:szCs w:val="32"/>
        </w:rPr>
        <w:t>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13.一般公共服务（类）</w:t>
      </w:r>
      <w:r>
        <w:rPr>
          <w:rFonts w:hint="eastAsia" w:ascii="仿宋_GB2312" w:eastAsia="仿宋_GB2312"/>
          <w:b/>
          <w:sz w:val="32"/>
          <w:szCs w:val="32"/>
          <w:lang w:eastAsia="zh-CN"/>
        </w:rPr>
        <w:t>宣传事务（款）</w:t>
      </w:r>
      <w:r>
        <w:rPr>
          <w:rFonts w:hint="eastAsia" w:ascii="仿宋_GB2312" w:eastAsia="仿宋_GB2312"/>
          <w:b/>
          <w:sz w:val="32"/>
          <w:szCs w:val="32"/>
        </w:rPr>
        <w:t>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.一般公共服务（类）</w:t>
      </w:r>
      <w:r>
        <w:rPr>
          <w:rFonts w:hint="eastAsia" w:ascii="仿宋_GB2312" w:eastAsia="仿宋_GB2312"/>
          <w:b/>
          <w:sz w:val="32"/>
          <w:szCs w:val="32"/>
          <w:lang w:eastAsia="zh-CN"/>
        </w:rPr>
        <w:t>宣传事务</w:t>
      </w:r>
      <w:r>
        <w:rPr>
          <w:rFonts w:hint="eastAsia" w:ascii="仿宋_GB2312" w:eastAsia="仿宋_GB2312"/>
          <w:b/>
          <w:sz w:val="32"/>
          <w:szCs w:val="32"/>
        </w:rPr>
        <w:t>（款）其他</w:t>
      </w:r>
      <w:r>
        <w:rPr>
          <w:rFonts w:hint="eastAsia" w:ascii="仿宋_GB2312" w:eastAsia="仿宋_GB2312"/>
          <w:b/>
          <w:sz w:val="32"/>
          <w:szCs w:val="32"/>
          <w:lang w:eastAsia="zh-CN"/>
        </w:rPr>
        <w:t>宣传事务</w:t>
      </w:r>
      <w:r>
        <w:rPr>
          <w:rFonts w:hint="eastAsia" w:ascii="仿宋_GB2312" w:eastAsia="仿宋_GB2312"/>
          <w:b/>
          <w:sz w:val="32"/>
          <w:szCs w:val="32"/>
        </w:rPr>
        <w:t>支出（项）：</w:t>
      </w:r>
      <w:r>
        <w:rPr>
          <w:rFonts w:hint="eastAsia" w:ascii="仿宋_GB2312" w:eastAsia="仿宋_GB2312"/>
          <w:sz w:val="32"/>
          <w:szCs w:val="32"/>
        </w:rPr>
        <w:t>反映除上述项目以外的其他一般公共服务支出。</w:t>
      </w:r>
    </w:p>
    <w:p>
      <w:pPr>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15</w:t>
      </w:r>
      <w:r>
        <w:rPr>
          <w:rFonts w:hint="eastAsia" w:ascii="仿宋_GB2312" w:eastAsia="仿宋_GB2312"/>
          <w:b/>
          <w:sz w:val="32"/>
          <w:szCs w:val="32"/>
        </w:rPr>
        <w:t>.科学技术（类）其他科学技术支出（款）其他科学技术支出（项）：</w:t>
      </w:r>
      <w:r>
        <w:rPr>
          <w:rFonts w:hint="eastAsia" w:ascii="仿宋_GB2312" w:eastAsia="仿宋_GB2312"/>
          <w:sz w:val="32"/>
          <w:szCs w:val="32"/>
        </w:rPr>
        <w:t>反映其他用于科技方面的支出。</w:t>
      </w:r>
    </w:p>
    <w:p>
      <w:pPr>
        <w:ind w:firstLine="643"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16.文化体育与传媒支出（类）文化（款）文化展示及纪念机构（项）：</w:t>
      </w:r>
      <w:r>
        <w:rPr>
          <w:rFonts w:hint="eastAsia" w:ascii="仿宋_GB2312" w:eastAsia="仿宋_GB2312"/>
          <w:b w:val="0"/>
          <w:bCs/>
          <w:sz w:val="32"/>
          <w:szCs w:val="32"/>
          <w:lang w:val="en-US" w:eastAsia="zh-CN"/>
        </w:rPr>
        <w:t>反映各类艺术展览馆、文化名人纪念馆（碑）的支出。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.社会保障和就业（类）行政事业单位离退休（款）</w:t>
      </w:r>
      <w:r>
        <w:rPr>
          <w:rFonts w:hint="eastAsia" w:ascii="仿宋_GB2312" w:eastAsia="仿宋_GB2312"/>
          <w:b/>
          <w:sz w:val="32"/>
          <w:szCs w:val="32"/>
          <w:lang w:eastAsia="zh-CN"/>
        </w:rPr>
        <w:t>未</w:t>
      </w:r>
      <w:r>
        <w:rPr>
          <w:rFonts w:hint="eastAsia" w:ascii="仿宋_GB2312" w:eastAsia="仿宋_GB2312"/>
          <w:b/>
          <w:sz w:val="32"/>
          <w:szCs w:val="32"/>
        </w:rPr>
        <w:t>归口管理的行政单位离退休（项）：</w:t>
      </w:r>
      <w:r>
        <w:rPr>
          <w:rFonts w:hint="eastAsia" w:ascii="仿宋_GB2312" w:eastAsia="仿宋_GB2312"/>
          <w:sz w:val="32"/>
          <w:szCs w:val="32"/>
        </w:rPr>
        <w:t>反映</w:t>
      </w:r>
      <w:r>
        <w:rPr>
          <w:rFonts w:hint="eastAsia" w:ascii="仿宋_GB2312" w:eastAsia="仿宋_GB2312"/>
          <w:sz w:val="32"/>
          <w:szCs w:val="32"/>
          <w:lang w:eastAsia="zh-CN"/>
        </w:rPr>
        <w:t>未</w:t>
      </w:r>
      <w:r>
        <w:rPr>
          <w:rFonts w:hint="eastAsia" w:ascii="仿宋_GB2312" w:eastAsia="仿宋_GB2312"/>
          <w:sz w:val="32"/>
          <w:szCs w:val="32"/>
        </w:rPr>
        <w:t>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pPr>
        <w:ind w:firstLine="643" w:firstLineChars="200"/>
        <w:jc w:val="left"/>
      </w:pPr>
      <w:r>
        <w:rPr>
          <w:rFonts w:hint="eastAsia" w:ascii="仿宋_GB2312" w:eastAsia="仿宋_GB2312"/>
          <w:b/>
          <w:sz w:val="32"/>
          <w:szCs w:val="32"/>
          <w:lang w:val="en-US" w:eastAsia="zh-CN"/>
        </w:rPr>
        <w:t>21</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E00002FF" w:usb1="400004FF" w:usb2="00000000" w:usb3="00000000" w:csb0="2000019F" w:csb1="00000000"/>
  </w:font>
  <w:font w:name="Calibri">
    <w:altName w:val="Lucida Sans Unicode"/>
    <w:panose1 w:val="020F0502020204030204"/>
    <w:charset w:val="00"/>
    <w:family w:val="auto"/>
    <w:pitch w:val="default"/>
    <w:sig w:usb0="E10002FF" w:usb1="4000ACFF" w:usb2="00000009" w:usb3="00000000" w:csb0="2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Trial">
    <w:altName w:val="Times New Roman"/>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0114995">
    <w:nsid w:val="730B37B3"/>
    <w:multiLevelType w:val="multilevel"/>
    <w:tmpl w:val="730B37B3"/>
    <w:lvl w:ilvl="0" w:tentative="1">
      <w:start w:val="1"/>
      <w:numFmt w:val="japaneseCounting"/>
      <w:lvlText w:val="%1、"/>
      <w:lvlJc w:val="left"/>
      <w:pPr>
        <w:tabs>
          <w:tab w:val="left" w:pos="720"/>
        </w:tabs>
        <w:ind w:left="720" w:hanging="720"/>
      </w:pPr>
      <w:rPr>
        <w:rFonts w:hint="default"/>
      </w:rPr>
    </w:lvl>
    <w:lvl w:ilvl="1" w:tentative="1">
      <w:start w:val="2"/>
      <w:numFmt w:val="japaneseCounting"/>
      <w:lvlText w:val="%2、"/>
      <w:lvlJc w:val="left"/>
      <w:pPr>
        <w:tabs>
          <w:tab w:val="left" w:pos="1140"/>
        </w:tabs>
        <w:ind w:left="1140" w:hanging="720"/>
      </w:pPr>
      <w:rPr>
        <w:rFonts w:hint="default"/>
      </w:rPr>
    </w:lvl>
    <w:lvl w:ilvl="2" w:tentative="1">
      <w:start w:val="1"/>
      <w:numFmt w:val="japaneseCounting"/>
      <w:lvlText w:val="%3、"/>
      <w:lvlJc w:val="left"/>
      <w:pPr>
        <w:tabs>
          <w:tab w:val="left" w:pos="1560"/>
        </w:tabs>
        <w:ind w:left="1560" w:hanging="720"/>
      </w:pPr>
      <w:rPr>
        <w:rFonts w:hint="default"/>
      </w:rPr>
    </w:lvl>
    <w:lvl w:ilvl="3" w:tentative="1">
      <w:start w:val="1"/>
      <w:numFmt w:val="japaneseCounting"/>
      <w:lvlText w:val="（%4）"/>
      <w:lvlJc w:val="left"/>
      <w:pPr>
        <w:tabs>
          <w:tab w:val="left" w:pos="2340"/>
        </w:tabs>
        <w:ind w:left="2340" w:hanging="1080"/>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00453105">
    <w:nsid w:val="596F18F1"/>
    <w:multiLevelType w:val="singleLevel"/>
    <w:tmpl w:val="596F18F1"/>
    <w:lvl w:ilvl="0" w:tentative="1">
      <w:start w:val="1"/>
      <w:numFmt w:val="decimal"/>
      <w:suff w:val="nothing"/>
      <w:lvlText w:val="%1."/>
      <w:lvlJc w:val="left"/>
    </w:lvl>
  </w:abstractNum>
  <w:num w:numId="1">
    <w:abstractNumId w:val="1930114995"/>
  </w:num>
  <w:num w:numId="2">
    <w:abstractNumId w:val="1500453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2017-07-19T08:11:00Z</dcterms:created>
  <dc:creator>Administrator</dc:creator>
  <cp:lastModifiedBy>Administrator</cp:lastModifiedBy>
  <cp:lastPrinted>2017-07-20T02:45:00Z</cp:lastPrinted>
  <dcterms:modified xsi:type="dcterms:W3CDTF">2017-10-20T06:00:18Z</dcterms:modified>
  <dc:title>桓仁满族自治县委宣传部2016年度部门决算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