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sz w:val="40"/>
          <w:szCs w:val="40"/>
        </w:rPr>
      </w:pPr>
      <w:r>
        <w:rPr>
          <w:rFonts w:hint="eastAsia"/>
          <w:sz w:val="40"/>
          <w:szCs w:val="40"/>
          <w:lang w:val="en-US" w:eastAsia="zh-CN"/>
        </w:rPr>
        <w:t xml:space="preserve">  2017年桓仁县</w:t>
      </w:r>
      <w:r>
        <w:rPr>
          <w:rFonts w:hint="eastAsia"/>
          <w:sz w:val="40"/>
          <w:szCs w:val="40"/>
        </w:rPr>
        <w:t>预算绩效情况说明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2017年，全</w:t>
      </w:r>
      <w:r>
        <w:rPr>
          <w:rFonts w:hint="eastAsia"/>
          <w:sz w:val="32"/>
          <w:szCs w:val="32"/>
          <w:lang w:eastAsia="zh-CN"/>
        </w:rPr>
        <w:t>县</w:t>
      </w:r>
      <w:r>
        <w:rPr>
          <w:rFonts w:hint="eastAsia"/>
          <w:sz w:val="32"/>
          <w:szCs w:val="32"/>
        </w:rPr>
        <w:t>计划纳入部门预算绩效目标管理的项目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个，涉及一般公共预算拨款</w:t>
      </w:r>
      <w:r>
        <w:rPr>
          <w:rFonts w:hint="eastAsia"/>
          <w:sz w:val="32"/>
          <w:szCs w:val="32"/>
          <w:lang w:val="en-US" w:eastAsia="zh-CN"/>
        </w:rPr>
        <w:t>5040</w:t>
      </w:r>
      <w:r>
        <w:rPr>
          <w:rFonts w:hint="eastAsia"/>
          <w:sz w:val="32"/>
          <w:szCs w:val="32"/>
        </w:rPr>
        <w:t>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3D8C"/>
    <w:rsid w:val="00373D8C"/>
    <w:rsid w:val="004326BC"/>
    <w:rsid w:val="004A3A66"/>
    <w:rsid w:val="004E1289"/>
    <w:rsid w:val="00706C4A"/>
    <w:rsid w:val="03A82AB5"/>
    <w:rsid w:val="30DC036E"/>
    <w:rsid w:val="69C51DA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</Words>
  <Characters>52</Characters>
  <Lines>1</Lines>
  <Paragraphs>1</Paragraphs>
  <ScaleCrop>false</ScaleCrop>
  <LinksUpToDate>false</LinksUpToDate>
  <CharactersWithSpaces>59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2017-01-24T02:11:00Z</dcterms:created>
  <dc:creator>宁然</dc:creator>
  <cp:lastModifiedBy>null,null,总收发</cp:lastModifiedBy>
  <dcterms:modified xsi:type="dcterms:W3CDTF">2017-03-29T06:54:29Z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