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05"/>
        <w:ind w:left="3919" w:right="3914" w:firstLine="0"/>
        <w:jc w:val="center"/>
        <w:rPr>
          <w:b/>
          <w:sz w:val="44"/>
        </w:rPr>
      </w:pPr>
      <w:r>
        <w:rPr/>
        <w:drawing>
          <wp:anchor distT="0" distB="0" distL="0" distR="0" allowOverlap="1" layoutInCell="1" locked="0" behindDoc="1" simplePos="0" relativeHeight="250332160">
            <wp:simplePos x="0" y="0"/>
            <wp:positionH relativeFrom="page">
              <wp:posOffset>1434083</wp:posOffset>
            </wp:positionH>
            <wp:positionV relativeFrom="paragraph">
              <wp:posOffset>162052</wp:posOffset>
            </wp:positionV>
            <wp:extent cx="1956815" cy="186537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815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>部门（单位）整体绩效目标申报表</w:t>
      </w:r>
    </w:p>
    <w:p>
      <w:pPr>
        <w:spacing w:before="124"/>
        <w:ind w:left="3913" w:right="3914" w:firstLine="0"/>
        <w:jc w:val="center"/>
        <w:rPr>
          <w:sz w:val="28"/>
        </w:rPr>
      </w:pPr>
      <w:r>
        <w:rPr>
          <w:sz w:val="28"/>
        </w:rPr>
        <w:t>（</w:t>
      </w:r>
      <w:r>
        <w:rPr>
          <w:rFonts w:ascii="Times New Roman" w:eastAsia="Times New Roman"/>
          <w:sz w:val="28"/>
        </w:rPr>
        <w:t>2021 </w:t>
      </w:r>
      <w:r>
        <w:rPr>
          <w:sz w:val="28"/>
        </w:rPr>
        <w:t>年度）</w:t>
      </w:r>
    </w:p>
    <w:p>
      <w:pPr>
        <w:pStyle w:val="BodyText"/>
        <w:spacing w:before="10"/>
        <w:rPr>
          <w:sz w:val="23"/>
        </w:rPr>
      </w:pPr>
    </w:p>
    <w:p>
      <w:pPr>
        <w:spacing w:before="69" w:after="54"/>
        <w:ind w:left="1028" w:right="0" w:firstLine="0"/>
        <w:jc w:val="left"/>
        <w:rPr>
          <w:b/>
          <w:sz w:val="21"/>
        </w:rPr>
      </w:pPr>
      <w:r>
        <w:rPr>
          <w:b/>
          <w:sz w:val="21"/>
        </w:rPr>
        <w:t>填报单位（盖章）：财政局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3450"/>
        <w:gridCol w:w="4341"/>
        <w:gridCol w:w="4965"/>
      </w:tblGrid>
      <w:tr>
        <w:trPr>
          <w:trHeight w:val="630" w:hRule="atLeast"/>
        </w:trPr>
        <w:tc>
          <w:tcPr>
            <w:tcW w:w="1508" w:type="dxa"/>
          </w:tcPr>
          <w:p>
            <w:pPr>
              <w:pStyle w:val="TableParagraph"/>
              <w:spacing w:before="23"/>
              <w:ind w:left="101" w:right="96"/>
              <w:jc w:val="center"/>
              <w:rPr>
                <w:sz w:val="21"/>
              </w:rPr>
            </w:pPr>
            <w:r>
              <w:rPr>
                <w:sz w:val="21"/>
              </w:rPr>
              <w:t>部门（单位）</w:t>
            </w:r>
          </w:p>
          <w:p>
            <w:pPr>
              <w:pStyle w:val="TableParagraph"/>
              <w:spacing w:before="45"/>
              <w:ind w:left="101" w:right="96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12756" w:type="dxa"/>
            <w:gridSpan w:val="3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5306" w:right="5299"/>
              <w:jc w:val="center"/>
              <w:rPr>
                <w:sz w:val="21"/>
              </w:rPr>
            </w:pPr>
            <w:r>
              <w:rPr>
                <w:sz w:val="21"/>
              </w:rPr>
              <w:t>桓仁满族自治县财政局</w:t>
            </w:r>
          </w:p>
        </w:tc>
      </w:tr>
      <w:tr>
        <w:trPr>
          <w:trHeight w:val="945" w:hRule="atLeast"/>
        </w:trPr>
        <w:tc>
          <w:tcPr>
            <w:tcW w:w="1508" w:type="dxa"/>
          </w:tcPr>
          <w:p>
            <w:pPr>
              <w:pStyle w:val="TableParagraph"/>
              <w:spacing w:line="280" w:lineRule="auto" w:before="21"/>
              <w:ind w:left="122" w:right="115"/>
              <w:jc w:val="center"/>
              <w:rPr>
                <w:sz w:val="21"/>
              </w:rPr>
            </w:pPr>
            <w:r>
              <w:rPr>
                <w:sz w:val="21"/>
              </w:rPr>
              <w:t>部门（单位） 财政供养人员</w:t>
            </w:r>
          </w:p>
          <w:p>
            <w:pPr>
              <w:pStyle w:val="TableParagraph"/>
              <w:spacing w:before="2"/>
              <w:ind w:left="101" w:right="96"/>
              <w:jc w:val="center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  <w:tc>
          <w:tcPr>
            <w:tcW w:w="3450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599" w:right="159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31</w:t>
            </w:r>
          </w:p>
        </w:tc>
        <w:tc>
          <w:tcPr>
            <w:tcW w:w="4341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04"/>
              <w:rPr>
                <w:sz w:val="21"/>
              </w:rPr>
            </w:pPr>
            <w:r>
              <w:rPr>
                <w:sz w:val="21"/>
              </w:rPr>
              <w:t>所属单位数量（仅部门填列）</w:t>
            </w:r>
          </w:p>
        </w:tc>
        <w:tc>
          <w:tcPr>
            <w:tcW w:w="4965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</w:tr>
      <w:tr>
        <w:trPr>
          <w:trHeight w:val="392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83" w:lineRule="auto"/>
              <w:ind w:left="334" w:right="324" w:firstLine="208"/>
              <w:rPr>
                <w:sz w:val="21"/>
              </w:rPr>
            </w:pPr>
            <w:r>
              <w:rPr>
                <w:sz w:val="21"/>
              </w:rPr>
              <w:t>年 度 </w:t>
            </w:r>
            <w:r>
              <w:rPr>
                <w:spacing w:val="-4"/>
                <w:w w:val="95"/>
                <w:sz w:val="21"/>
              </w:rPr>
              <w:t>预算收入</w:t>
            </w:r>
          </w:p>
          <w:p>
            <w:pPr>
              <w:pStyle w:val="TableParagraph"/>
              <w:spacing w:line="265" w:lineRule="exact"/>
              <w:ind w:left="334"/>
              <w:rPr>
                <w:sz w:val="21"/>
              </w:rPr>
            </w:pPr>
            <w:r>
              <w:rPr>
                <w:w w:val="95"/>
                <w:sz w:val="21"/>
              </w:rPr>
              <w:t>（万元）</w:t>
            </w:r>
          </w:p>
        </w:tc>
        <w:tc>
          <w:tcPr>
            <w:tcW w:w="3450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z w:val="21"/>
              </w:rPr>
              <w:t>年度部门预算收入（</w:t>
            </w:r>
            <w:r>
              <w:rPr>
                <w:rFonts w:ascii="Times New Roman" w:eastAsia="Times New Roman"/>
                <w:sz w:val="21"/>
              </w:rPr>
              <w:t>1 </w:t>
            </w:r>
            <w:r>
              <w:rPr>
                <w:spacing w:val="-26"/>
                <w:sz w:val="21"/>
              </w:rPr>
              <w:t>至 </w:t>
            </w:r>
            <w:r>
              <w:rPr>
                <w:rFonts w:ascii="Times New Roman" w:eastAsia="Times New Roman"/>
                <w:sz w:val="21"/>
              </w:rPr>
              <w:t>7 </w:t>
            </w:r>
            <w:r>
              <w:rPr>
                <w:sz w:val="21"/>
              </w:rPr>
              <w:t>项合计）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4"/>
              <w:ind w:left="4343" w:right="433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1015.8</w:t>
            </w:r>
          </w:p>
        </w:tc>
      </w:tr>
      <w:tr>
        <w:trPr>
          <w:trHeight w:val="39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0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1.</w:t>
            </w:r>
            <w:r>
              <w:rPr>
                <w:sz w:val="21"/>
              </w:rPr>
              <w:t>财政拨款收入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4"/>
              <w:ind w:left="4341" w:right="433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985</w:t>
            </w: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0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2.</w:t>
            </w:r>
            <w:r>
              <w:rPr>
                <w:sz w:val="21"/>
              </w:rPr>
              <w:t>中央、省提前告知转移支付资金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3.</w:t>
            </w:r>
            <w:r>
              <w:rPr>
                <w:sz w:val="21"/>
              </w:rPr>
              <w:t>纳入预算管理的行政事业性收费</w:t>
            </w:r>
          </w:p>
          <w:p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z w:val="21"/>
              </w:rPr>
              <w:t>等非税收入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192"/>
              <w:ind w:left="4341" w:right="433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</w:tr>
      <w:tr>
        <w:trPr>
          <w:trHeight w:val="39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1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4.</w:t>
            </w:r>
            <w:r>
              <w:rPr>
                <w:sz w:val="21"/>
              </w:rPr>
              <w:t>纳入政府性基金预算管理收入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21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5.</w:t>
            </w:r>
            <w:r>
              <w:rPr>
                <w:sz w:val="21"/>
              </w:rPr>
              <w:t>纳入专户管理的行政事业性收费等</w:t>
            </w:r>
          </w:p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非税收入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0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6.</w:t>
            </w:r>
            <w:r>
              <w:rPr>
                <w:sz w:val="21"/>
              </w:rPr>
              <w:t>上年结转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0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7.</w:t>
            </w:r>
            <w:r>
              <w:rPr>
                <w:sz w:val="21"/>
              </w:rPr>
              <w:t>其他收入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280" w:lineRule="auto"/>
              <w:ind w:left="334" w:right="324" w:firstLine="208"/>
              <w:rPr>
                <w:sz w:val="21"/>
              </w:rPr>
            </w:pPr>
            <w:r>
              <w:rPr>
                <w:sz w:val="21"/>
              </w:rPr>
              <w:t>年 度 </w:t>
            </w:r>
            <w:r>
              <w:rPr>
                <w:spacing w:val="-4"/>
                <w:w w:val="95"/>
                <w:sz w:val="21"/>
              </w:rPr>
              <w:t>预算支出</w:t>
            </w:r>
          </w:p>
          <w:p>
            <w:pPr>
              <w:pStyle w:val="TableParagraph"/>
              <w:spacing w:line="268" w:lineRule="exact"/>
              <w:ind w:left="334"/>
              <w:rPr>
                <w:sz w:val="21"/>
              </w:rPr>
            </w:pPr>
            <w:r>
              <w:rPr>
                <w:w w:val="95"/>
                <w:sz w:val="21"/>
              </w:rPr>
              <w:t>（万元）</w:t>
            </w:r>
          </w:p>
        </w:tc>
        <w:tc>
          <w:tcPr>
            <w:tcW w:w="3450" w:type="dxa"/>
          </w:tcPr>
          <w:p>
            <w:pPr>
              <w:pStyle w:val="TableParagraph"/>
              <w:spacing w:before="60"/>
              <w:ind w:left="148"/>
              <w:rPr>
                <w:sz w:val="21"/>
              </w:rPr>
            </w:pPr>
            <w:r>
              <w:rPr>
                <w:sz w:val="21"/>
              </w:rPr>
              <w:t>年度部门预算支出（一和二合计）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4"/>
              <w:ind w:left="4343" w:right="433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1015.8</w:t>
            </w: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1"/>
              <w:ind w:left="107"/>
              <w:rPr>
                <w:sz w:val="21"/>
              </w:rPr>
            </w:pPr>
            <w:r>
              <w:rPr>
                <w:sz w:val="21"/>
              </w:rPr>
              <w:t>一、基本支出（第 </w:t>
            </w:r>
            <w:r>
              <w:rPr>
                <w:rFonts w:ascii="Times New Roman" w:eastAsia="Times New Roman"/>
                <w:sz w:val="21"/>
              </w:rPr>
              <w:t>1 </w:t>
            </w:r>
            <w:r>
              <w:rPr>
                <w:sz w:val="21"/>
              </w:rPr>
              <w:t>至 </w:t>
            </w:r>
            <w:r>
              <w:rPr>
                <w:rFonts w:ascii="Times New Roman" w:eastAsia="Times New Roman"/>
                <w:sz w:val="21"/>
              </w:rPr>
              <w:t>4 </w:t>
            </w:r>
            <w:r>
              <w:rPr>
                <w:sz w:val="21"/>
              </w:rPr>
              <w:t>项小计）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4"/>
              <w:ind w:left="4343" w:right="433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376.8</w:t>
            </w:r>
          </w:p>
        </w:tc>
      </w:tr>
      <w:tr>
        <w:trPr>
          <w:trHeight w:val="39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1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1.</w:t>
            </w:r>
            <w:r>
              <w:rPr>
                <w:sz w:val="21"/>
              </w:rPr>
              <w:t>工资福利支出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5"/>
              <w:ind w:left="4343" w:right="433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301.2</w:t>
            </w:r>
          </w:p>
        </w:tc>
      </w:tr>
      <w:tr>
        <w:trPr>
          <w:trHeight w:val="391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1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2.</w:t>
            </w:r>
            <w:r>
              <w:rPr>
                <w:sz w:val="21"/>
              </w:rPr>
              <w:t>商品和服务支出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5"/>
              <w:ind w:left="4343" w:right="433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51.1</w:t>
            </w:r>
          </w:p>
        </w:tc>
      </w:tr>
    </w:tbl>
    <w:p>
      <w:pPr>
        <w:spacing w:after="0"/>
        <w:jc w:val="center"/>
        <w:rPr>
          <w:rFonts w:ascii="Times New Roman"/>
          <w:sz w:val="21"/>
        </w:rPr>
        <w:sectPr>
          <w:footerReference w:type="default" r:id="rId5"/>
          <w:type w:val="continuous"/>
          <w:pgSz w:w="16840" w:h="11910" w:orient="landscape"/>
          <w:pgMar w:footer="913" w:top="1100" w:bottom="1100" w:left="1040" w:right="1300"/>
          <w:pgNumType w:start="1"/>
        </w:sectPr>
      </w:pPr>
    </w:p>
    <w:p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1395"/>
        <w:gridCol w:w="2055"/>
        <w:gridCol w:w="4341"/>
        <w:gridCol w:w="101"/>
        <w:gridCol w:w="844"/>
        <w:gridCol w:w="759"/>
        <w:gridCol w:w="1086"/>
        <w:gridCol w:w="870"/>
        <w:gridCol w:w="1305"/>
      </w:tblGrid>
      <w:tr>
        <w:trPr>
          <w:trHeight w:val="392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gridSpan w:val="2"/>
          </w:tcPr>
          <w:p>
            <w:pPr>
              <w:pStyle w:val="TableParagraph"/>
              <w:spacing w:before="60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3.</w:t>
            </w:r>
            <w:r>
              <w:rPr>
                <w:sz w:val="21"/>
              </w:rPr>
              <w:t>对个人和家庭的补助</w:t>
            </w:r>
          </w:p>
        </w:tc>
        <w:tc>
          <w:tcPr>
            <w:tcW w:w="9306" w:type="dxa"/>
            <w:gridSpan w:val="7"/>
          </w:tcPr>
          <w:p>
            <w:pPr>
              <w:pStyle w:val="TableParagraph"/>
              <w:spacing w:before="74"/>
              <w:ind w:left="4343" w:right="433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24.5</w:t>
            </w: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</w:tcPr>
          <w:p>
            <w:pPr>
              <w:pStyle w:val="TableParagraph"/>
              <w:spacing w:before="61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4.</w:t>
            </w:r>
            <w:r>
              <w:rPr>
                <w:sz w:val="21"/>
              </w:rPr>
              <w:t>资本性支出</w:t>
            </w:r>
          </w:p>
        </w:tc>
        <w:tc>
          <w:tcPr>
            <w:tcW w:w="9306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</w:tcPr>
          <w:p>
            <w:pPr>
              <w:pStyle w:val="TableParagraph"/>
              <w:spacing w:before="61"/>
              <w:ind w:left="107"/>
              <w:rPr>
                <w:sz w:val="21"/>
              </w:rPr>
            </w:pPr>
            <w:r>
              <w:rPr>
                <w:sz w:val="21"/>
              </w:rPr>
              <w:t>二、项目支出（第 </w:t>
            </w:r>
            <w:r>
              <w:rPr>
                <w:rFonts w:ascii="Times New Roman" w:eastAsia="Times New Roman"/>
                <w:sz w:val="21"/>
              </w:rPr>
              <w:t>1 </w:t>
            </w:r>
            <w:r>
              <w:rPr>
                <w:sz w:val="21"/>
              </w:rPr>
              <w:t>至 </w:t>
            </w:r>
            <w:r>
              <w:rPr>
                <w:rFonts w:ascii="Times New Roman" w:eastAsia="Times New Roman"/>
                <w:sz w:val="21"/>
              </w:rPr>
              <w:t>2 </w:t>
            </w:r>
            <w:r>
              <w:rPr>
                <w:sz w:val="21"/>
              </w:rPr>
              <w:t>项小计）</w:t>
            </w:r>
          </w:p>
        </w:tc>
        <w:tc>
          <w:tcPr>
            <w:tcW w:w="9306" w:type="dxa"/>
            <w:gridSpan w:val="7"/>
          </w:tcPr>
          <w:p>
            <w:pPr>
              <w:pStyle w:val="TableParagraph"/>
              <w:spacing w:before="75"/>
              <w:ind w:left="4341" w:right="433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639</w:t>
            </w: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</w:tcPr>
          <w:p>
            <w:pPr>
              <w:pStyle w:val="TableParagraph"/>
              <w:spacing w:before="61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1.</w:t>
            </w:r>
            <w:r>
              <w:rPr>
                <w:sz w:val="21"/>
              </w:rPr>
              <w:t>履职保障类项目支出</w:t>
            </w:r>
          </w:p>
        </w:tc>
        <w:tc>
          <w:tcPr>
            <w:tcW w:w="9306" w:type="dxa"/>
            <w:gridSpan w:val="7"/>
          </w:tcPr>
          <w:p>
            <w:pPr>
              <w:pStyle w:val="TableParagraph"/>
              <w:spacing w:before="75"/>
              <w:ind w:left="4341" w:right="433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639</w:t>
            </w:r>
          </w:p>
        </w:tc>
      </w:tr>
      <w:tr>
        <w:trPr>
          <w:trHeight w:val="39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</w:tcPr>
          <w:p>
            <w:pPr>
              <w:pStyle w:val="TableParagraph"/>
              <w:spacing w:before="61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2.</w:t>
            </w:r>
            <w:r>
              <w:rPr>
                <w:sz w:val="21"/>
              </w:rPr>
              <w:t>事业发展类项目支出</w:t>
            </w:r>
          </w:p>
        </w:tc>
        <w:tc>
          <w:tcPr>
            <w:tcW w:w="9306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5" w:hRule="atLeast"/>
        </w:trPr>
        <w:tc>
          <w:tcPr>
            <w:tcW w:w="1508" w:type="dxa"/>
          </w:tcPr>
          <w:p>
            <w:pPr>
              <w:pStyle w:val="TableParagraph"/>
              <w:spacing w:line="280" w:lineRule="auto" w:before="179"/>
              <w:ind w:left="542" w:right="324" w:hanging="209"/>
              <w:rPr>
                <w:sz w:val="21"/>
              </w:rPr>
            </w:pPr>
            <w:r>
              <w:rPr>
                <w:sz w:val="21"/>
              </w:rPr>
              <w:t>部门职能概述</w:t>
            </w:r>
          </w:p>
        </w:tc>
        <w:tc>
          <w:tcPr>
            <w:tcW w:w="12756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0" w:lineRule="auto" w:before="139"/>
              <w:ind w:left="542" w:right="324" w:hanging="209"/>
              <w:rPr>
                <w:sz w:val="21"/>
              </w:rPr>
            </w:pPr>
            <w:r>
              <w:rPr>
                <w:sz w:val="21"/>
              </w:rPr>
              <w:t>年度主要任务</w:t>
            </w:r>
          </w:p>
        </w:tc>
        <w:tc>
          <w:tcPr>
            <w:tcW w:w="1395" w:type="dxa"/>
          </w:tcPr>
          <w:p>
            <w:pPr>
              <w:pStyle w:val="TableParagraph"/>
              <w:spacing w:before="179"/>
              <w:ind w:left="147" w:right="143"/>
              <w:jc w:val="center"/>
              <w:rPr>
                <w:sz w:val="21"/>
              </w:rPr>
            </w:pPr>
            <w:r>
              <w:rPr>
                <w:sz w:val="21"/>
              </w:rPr>
              <w:t>重点工作</w:t>
            </w:r>
          </w:p>
        </w:tc>
        <w:tc>
          <w:tcPr>
            <w:tcW w:w="2055" w:type="dxa"/>
          </w:tcPr>
          <w:p>
            <w:pPr>
              <w:pStyle w:val="TableParagraph"/>
              <w:spacing w:before="179"/>
              <w:ind w:left="606"/>
              <w:rPr>
                <w:sz w:val="21"/>
              </w:rPr>
            </w:pPr>
            <w:r>
              <w:rPr>
                <w:sz w:val="21"/>
              </w:rPr>
              <w:t>对应项目</w:t>
            </w:r>
          </w:p>
        </w:tc>
        <w:tc>
          <w:tcPr>
            <w:tcW w:w="4442" w:type="dxa"/>
            <w:gridSpan w:val="2"/>
          </w:tcPr>
          <w:p>
            <w:pPr>
              <w:pStyle w:val="TableParagraph"/>
              <w:spacing w:before="21"/>
              <w:ind w:left="1568" w:right="1563"/>
              <w:jc w:val="center"/>
              <w:rPr>
                <w:sz w:val="21"/>
              </w:rPr>
            </w:pPr>
            <w:r>
              <w:rPr>
                <w:sz w:val="21"/>
              </w:rPr>
              <w:t>预算资金情况</w:t>
            </w:r>
          </w:p>
          <w:p>
            <w:pPr>
              <w:pStyle w:val="TableParagraph"/>
              <w:spacing w:before="48"/>
              <w:ind w:left="1568" w:right="1561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4864" w:type="dxa"/>
            <w:gridSpan w:val="5"/>
          </w:tcPr>
          <w:p>
            <w:pPr>
              <w:pStyle w:val="TableParagraph"/>
              <w:spacing w:before="21"/>
              <w:ind w:left="1733" w:right="1725"/>
              <w:jc w:val="center"/>
              <w:rPr>
                <w:sz w:val="21"/>
              </w:rPr>
            </w:pPr>
            <w:r>
              <w:rPr>
                <w:sz w:val="21"/>
              </w:rPr>
              <w:t>完成时限</w:t>
            </w:r>
          </w:p>
          <w:p>
            <w:pPr>
              <w:pStyle w:val="TableParagraph"/>
              <w:spacing w:before="48"/>
              <w:ind w:left="1733" w:right="1727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X </w:t>
            </w:r>
            <w:r>
              <w:rPr>
                <w:sz w:val="21"/>
              </w:rPr>
              <w:t>年 </w:t>
            </w:r>
            <w:r>
              <w:rPr>
                <w:rFonts w:ascii="Times New Roman" w:eastAsia="Times New Roman"/>
                <w:sz w:val="21"/>
              </w:rPr>
              <w:t>X </w:t>
            </w:r>
            <w:r>
              <w:rPr>
                <w:sz w:val="21"/>
              </w:rPr>
              <w:t>月）</w:t>
            </w:r>
          </w:p>
        </w:tc>
      </w:tr>
      <w:tr>
        <w:trPr>
          <w:trHeight w:val="945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52" w:right="143"/>
              <w:jc w:val="center"/>
              <w:rPr>
                <w:sz w:val="21"/>
              </w:rPr>
            </w:pPr>
            <w:r>
              <w:rPr>
                <w:sz w:val="21"/>
              </w:rPr>
              <w:t>重点工作一</w:t>
            </w:r>
          </w:p>
        </w:tc>
        <w:tc>
          <w:tcPr>
            <w:tcW w:w="2055" w:type="dxa"/>
          </w:tcPr>
          <w:p>
            <w:pPr>
              <w:pStyle w:val="TableParagraph"/>
              <w:spacing w:line="280" w:lineRule="auto" w:before="22"/>
              <w:ind w:left="186" w:right="178"/>
              <w:jc w:val="center"/>
              <w:rPr>
                <w:sz w:val="21"/>
              </w:rPr>
            </w:pPr>
            <w:r>
              <w:rPr>
                <w:sz w:val="21"/>
              </w:rPr>
              <w:t>保障机关正常运转及对个人和家庭的</w:t>
            </w:r>
          </w:p>
          <w:p>
            <w:pPr>
              <w:pStyle w:val="TableParagraph"/>
              <w:spacing w:before="1"/>
              <w:ind w:left="183" w:right="178"/>
              <w:jc w:val="center"/>
              <w:rPr>
                <w:sz w:val="21"/>
              </w:rPr>
            </w:pPr>
            <w:r>
              <w:rPr>
                <w:sz w:val="21"/>
              </w:rPr>
              <w:t>补助项目</w:t>
            </w:r>
          </w:p>
        </w:tc>
        <w:tc>
          <w:tcPr>
            <w:tcW w:w="4442" w:type="dxa"/>
            <w:gridSpan w:val="2"/>
          </w:tcPr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568" w:right="15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376.8</w:t>
            </w:r>
          </w:p>
        </w:tc>
        <w:tc>
          <w:tcPr>
            <w:tcW w:w="4864" w:type="dxa"/>
            <w:gridSpan w:val="5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733" w:right="1724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 </w:t>
            </w:r>
            <w:r>
              <w:rPr>
                <w:rFonts w:ascii="Times New Roman" w:eastAsia="Times New Roman"/>
                <w:sz w:val="21"/>
              </w:rPr>
              <w:t>12 </w:t>
            </w:r>
            <w:r>
              <w:rPr>
                <w:sz w:val="21"/>
              </w:rPr>
              <w:t>月</w:t>
            </w:r>
          </w:p>
        </w:tc>
      </w:tr>
      <w:tr>
        <w:trPr>
          <w:trHeight w:val="126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52" w:right="143"/>
              <w:jc w:val="center"/>
              <w:rPr>
                <w:sz w:val="21"/>
              </w:rPr>
            </w:pPr>
            <w:r>
              <w:rPr>
                <w:sz w:val="21"/>
              </w:rPr>
              <w:t>重点工作二</w:t>
            </w:r>
          </w:p>
        </w:tc>
        <w:tc>
          <w:tcPr>
            <w:tcW w:w="2055" w:type="dxa"/>
          </w:tcPr>
          <w:p>
            <w:pPr>
              <w:pStyle w:val="TableParagraph"/>
              <w:spacing w:line="280" w:lineRule="auto" w:before="22"/>
              <w:ind w:left="82" w:right="72"/>
              <w:jc w:val="center"/>
              <w:rPr>
                <w:sz w:val="21"/>
              </w:rPr>
            </w:pPr>
            <w:r>
              <w:rPr>
                <w:sz w:val="21"/>
              </w:rPr>
              <w:t>非税、国资、监督等部门的运转项目以及政府购买服务的</w:t>
            </w:r>
          </w:p>
          <w:p>
            <w:pPr>
              <w:pStyle w:val="TableParagraph"/>
              <w:spacing w:before="1"/>
              <w:ind w:left="185" w:right="178"/>
              <w:jc w:val="center"/>
              <w:rPr>
                <w:sz w:val="21"/>
              </w:rPr>
            </w:pPr>
            <w:r>
              <w:rPr>
                <w:sz w:val="21"/>
              </w:rPr>
              <w:t>项目等</w:t>
            </w:r>
          </w:p>
        </w:tc>
        <w:tc>
          <w:tcPr>
            <w:tcW w:w="444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568" w:right="156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639</w:t>
            </w:r>
          </w:p>
        </w:tc>
        <w:tc>
          <w:tcPr>
            <w:tcW w:w="4864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33" w:right="1724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 </w:t>
            </w:r>
            <w:r>
              <w:rPr>
                <w:rFonts w:ascii="Times New Roman" w:eastAsia="Times New Roman"/>
                <w:sz w:val="21"/>
              </w:rPr>
              <w:t>12 </w:t>
            </w:r>
            <w:r>
              <w:rPr>
                <w:sz w:val="21"/>
              </w:rPr>
              <w:t>月</w:t>
            </w:r>
          </w:p>
        </w:tc>
      </w:tr>
      <w:tr>
        <w:trPr>
          <w:trHeight w:val="37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before="64"/>
              <w:ind w:left="149" w:right="14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……</w:t>
            </w: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before="45"/>
              <w:ind w:left="152" w:right="141"/>
              <w:jc w:val="center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0" w:lineRule="auto"/>
              <w:ind w:left="334" w:right="324" w:firstLine="208"/>
              <w:rPr>
                <w:sz w:val="21"/>
              </w:rPr>
            </w:pPr>
            <w:r>
              <w:rPr>
                <w:sz w:val="21"/>
              </w:rPr>
              <w:t>年 度 绩效目标</w:t>
            </w:r>
          </w:p>
        </w:tc>
        <w:tc>
          <w:tcPr>
            <w:tcW w:w="12756" w:type="dxa"/>
            <w:gridSpan w:val="9"/>
          </w:tcPr>
          <w:p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目标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：做好各项日常事务性工作。</w:t>
            </w:r>
          </w:p>
        </w:tc>
      </w:tr>
      <w:tr>
        <w:trPr>
          <w:trHeight w:val="40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6" w:type="dxa"/>
            <w:gridSpan w:val="9"/>
          </w:tcPr>
          <w:p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z w:val="21"/>
              </w:rPr>
              <w:t>目标 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：提升服务水平，提高服务对象满意度。</w:t>
            </w:r>
          </w:p>
        </w:tc>
      </w:tr>
      <w:tr>
        <w:trPr>
          <w:trHeight w:val="315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6" w:type="dxa"/>
            <w:gridSpan w:val="9"/>
          </w:tcPr>
          <w:p>
            <w:pPr>
              <w:pStyle w:val="TableParagraph"/>
              <w:spacing w:before="35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...</w:t>
            </w:r>
          </w:p>
        </w:tc>
      </w:tr>
      <w:tr>
        <w:trPr>
          <w:trHeight w:val="440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355" w:lineRule="auto" w:before="138"/>
              <w:ind w:left="334" w:right="324" w:firstLine="208"/>
              <w:rPr>
                <w:sz w:val="21"/>
              </w:rPr>
            </w:pPr>
            <w:r>
              <w:rPr>
                <w:sz w:val="21"/>
              </w:rPr>
              <w:t>年 度 绩效指标</w:t>
            </w: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0"/>
              <w:ind w:left="275"/>
              <w:rPr>
                <w:sz w:val="21"/>
              </w:rPr>
            </w:pPr>
            <w:r>
              <w:rPr>
                <w:sz w:val="21"/>
              </w:rPr>
              <w:t>一级指标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0"/>
              <w:ind w:left="606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43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0"/>
              <w:ind w:left="48" w:right="41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945" w:type="dxa"/>
            <w:gridSpan w:val="2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13" w:lineRule="auto"/>
              <w:ind w:left="366" w:right="146" w:hanging="209"/>
              <w:rPr>
                <w:sz w:val="21"/>
              </w:rPr>
            </w:pPr>
            <w:r>
              <w:rPr>
                <w:sz w:val="21"/>
              </w:rPr>
              <w:t>指标属性</w:t>
            </w:r>
          </w:p>
        </w:tc>
        <w:tc>
          <w:tcPr>
            <w:tcW w:w="2715" w:type="dxa"/>
            <w:gridSpan w:val="3"/>
          </w:tcPr>
          <w:p>
            <w:pPr>
              <w:pStyle w:val="TableParagraph"/>
              <w:spacing w:before="82"/>
              <w:ind w:left="1020" w:right="1014"/>
              <w:jc w:val="center"/>
              <w:rPr>
                <w:sz w:val="21"/>
              </w:rPr>
            </w:pPr>
            <w:r>
              <w:rPr>
                <w:sz w:val="21"/>
              </w:rPr>
              <w:t>指标值</w:t>
            </w:r>
          </w:p>
        </w:tc>
        <w:tc>
          <w:tcPr>
            <w:tcW w:w="130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2"/>
              <w:ind w:left="231"/>
              <w:rPr>
                <w:sz w:val="21"/>
              </w:rPr>
            </w:pPr>
            <w:r>
              <w:rPr>
                <w:sz w:val="21"/>
              </w:rPr>
              <w:t>完成时限</w:t>
            </w:r>
          </w:p>
        </w:tc>
      </w:tr>
      <w:tr>
        <w:trPr>
          <w:trHeight w:val="604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13" w:lineRule="auto" w:before="66"/>
              <w:ind w:left="167" w:right="161"/>
              <w:rPr>
                <w:sz w:val="21"/>
              </w:rPr>
            </w:pPr>
            <w:r>
              <w:rPr>
                <w:sz w:val="21"/>
              </w:rPr>
              <w:t>运算符号</w:t>
            </w:r>
          </w:p>
        </w:tc>
        <w:tc>
          <w:tcPr>
            <w:tcW w:w="1086" w:type="dxa"/>
          </w:tcPr>
          <w:p>
            <w:pPr>
              <w:pStyle w:val="TableParagraph"/>
              <w:spacing w:before="163"/>
              <w:ind w:left="100" w:right="93"/>
              <w:jc w:val="center"/>
              <w:rPr>
                <w:sz w:val="21"/>
              </w:rPr>
            </w:pPr>
            <w:r>
              <w:rPr>
                <w:sz w:val="21"/>
              </w:rPr>
              <w:t>指标值</w:t>
            </w:r>
          </w:p>
        </w:tc>
        <w:tc>
          <w:tcPr>
            <w:tcW w:w="870" w:type="dxa"/>
          </w:tcPr>
          <w:p>
            <w:pPr>
              <w:pStyle w:val="TableParagraph"/>
              <w:spacing w:line="213" w:lineRule="auto" w:before="66"/>
              <w:ind w:left="329" w:right="108" w:hanging="209"/>
              <w:rPr>
                <w:sz w:val="21"/>
              </w:rPr>
            </w:pPr>
            <w:r>
              <w:rPr>
                <w:sz w:val="21"/>
              </w:rPr>
              <w:t>度量单位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TableParagraph"/>
              <w:spacing w:before="146"/>
              <w:ind w:left="275"/>
              <w:rPr>
                <w:sz w:val="21"/>
              </w:rPr>
            </w:pPr>
            <w:r>
              <w:rPr>
                <w:sz w:val="21"/>
              </w:rPr>
              <w:t>履职效能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before="144"/>
              <w:ind w:left="186"/>
              <w:rPr>
                <w:sz w:val="21"/>
              </w:rPr>
            </w:pPr>
            <w:r>
              <w:rPr>
                <w:sz w:val="21"/>
              </w:rPr>
              <w:t>重点工作履行情况</w:t>
            </w:r>
          </w:p>
        </w:tc>
        <w:tc>
          <w:tcPr>
            <w:tcW w:w="4341" w:type="dxa"/>
          </w:tcPr>
          <w:p>
            <w:pPr>
              <w:pStyle w:val="TableParagraph"/>
              <w:spacing w:line="258" w:lineRule="exact"/>
              <w:ind w:left="48" w:right="43"/>
              <w:jc w:val="center"/>
              <w:rPr>
                <w:sz w:val="21"/>
              </w:rPr>
            </w:pPr>
            <w:r>
              <w:rPr>
                <w:sz w:val="21"/>
              </w:rPr>
              <w:t>重点工作办结率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line="236" w:lineRule="exact" w:before="22"/>
              <w:ind w:left="260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left="31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"/>
              <w:ind w:left="100" w:right="9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line="236" w:lineRule="exact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line="258" w:lineRule="exact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276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line="256" w:lineRule="exact"/>
              <w:ind w:left="48" w:right="43"/>
              <w:jc w:val="center"/>
              <w:rPr>
                <w:sz w:val="21"/>
              </w:rPr>
            </w:pPr>
            <w:r>
              <w:rPr>
                <w:sz w:val="21"/>
              </w:rPr>
              <w:t>省、市政府绩效办考核个性指标任务完成情况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line="256" w:lineRule="exact"/>
              <w:ind w:left="260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left="31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"/>
              <w:ind w:left="100" w:right="9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4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line="256" w:lineRule="exact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</w:tbl>
    <w:p>
      <w:pPr>
        <w:spacing w:after="0" w:line="256" w:lineRule="exact"/>
        <w:jc w:val="center"/>
        <w:rPr>
          <w:sz w:val="21"/>
        </w:rPr>
        <w:sectPr>
          <w:pgSz w:w="16840" w:h="11910" w:orient="landscape"/>
          <w:pgMar w:header="0" w:footer="913" w:top="1100" w:bottom="1100" w:left="1040" w:right="1300"/>
        </w:sectPr>
      </w:pPr>
    </w:p>
    <w:p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1395"/>
        <w:gridCol w:w="2055"/>
        <w:gridCol w:w="4341"/>
        <w:gridCol w:w="945"/>
        <w:gridCol w:w="759"/>
        <w:gridCol w:w="1086"/>
        <w:gridCol w:w="870"/>
        <w:gridCol w:w="1305"/>
      </w:tblGrid>
      <w:tr>
        <w:trPr>
          <w:trHeight w:val="317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5"/>
              <w:ind w:left="186"/>
              <w:rPr>
                <w:sz w:val="21"/>
              </w:rPr>
            </w:pPr>
            <w:r>
              <w:rPr>
                <w:sz w:val="21"/>
              </w:rPr>
              <w:t>整体工作完成情况</w:t>
            </w:r>
          </w:p>
        </w:tc>
        <w:tc>
          <w:tcPr>
            <w:tcW w:w="4341" w:type="dxa"/>
          </w:tcPr>
          <w:p>
            <w:pPr>
              <w:pStyle w:val="TableParagraph"/>
              <w:spacing w:before="20"/>
              <w:ind w:left="48" w:right="43"/>
              <w:jc w:val="center"/>
              <w:rPr>
                <w:sz w:val="21"/>
              </w:rPr>
            </w:pPr>
            <w:r>
              <w:rPr>
                <w:sz w:val="21"/>
              </w:rPr>
              <w:t>总体工作完成率</w:t>
            </w:r>
          </w:p>
        </w:tc>
        <w:tc>
          <w:tcPr>
            <w:tcW w:w="945" w:type="dxa"/>
          </w:tcPr>
          <w:p>
            <w:pPr>
              <w:pStyle w:val="TableParagraph"/>
              <w:spacing w:before="20"/>
              <w:ind w:left="260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34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34"/>
              <w:ind w:left="100" w:right="9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before="34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20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17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20"/>
              <w:ind w:left="48" w:right="43"/>
              <w:jc w:val="center"/>
              <w:rPr>
                <w:sz w:val="21"/>
              </w:rPr>
            </w:pPr>
            <w:r>
              <w:rPr>
                <w:sz w:val="21"/>
              </w:rPr>
              <w:t>工作完成及时率</w:t>
            </w:r>
          </w:p>
        </w:tc>
        <w:tc>
          <w:tcPr>
            <w:tcW w:w="945" w:type="dxa"/>
          </w:tcPr>
          <w:p>
            <w:pPr>
              <w:pStyle w:val="TableParagraph"/>
              <w:spacing w:before="20"/>
              <w:ind w:left="260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34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34"/>
              <w:ind w:left="100" w:right="9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before="34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20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67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45"/>
              <w:ind w:left="48" w:right="43"/>
              <w:jc w:val="center"/>
              <w:rPr>
                <w:sz w:val="21"/>
              </w:rPr>
            </w:pPr>
            <w:r>
              <w:rPr>
                <w:sz w:val="21"/>
              </w:rPr>
              <w:t>工作质量达标率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260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59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59"/>
              <w:ind w:left="100" w:right="9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45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2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06"/>
              <w:rPr>
                <w:sz w:val="21"/>
              </w:rPr>
            </w:pPr>
            <w:r>
              <w:rPr>
                <w:sz w:val="21"/>
              </w:rPr>
              <w:t>基础管理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23"/>
              <w:ind w:left="48" w:right="43"/>
              <w:jc w:val="center"/>
              <w:rPr>
                <w:sz w:val="21"/>
              </w:rPr>
            </w:pPr>
            <w:r>
              <w:rPr>
                <w:sz w:val="21"/>
              </w:rPr>
              <w:t>依法行政能力</w:t>
            </w:r>
          </w:p>
        </w:tc>
        <w:tc>
          <w:tcPr>
            <w:tcW w:w="945" w:type="dxa"/>
          </w:tcPr>
          <w:p>
            <w:pPr>
              <w:pStyle w:val="TableParagraph"/>
              <w:spacing w:before="23"/>
              <w:ind w:left="260"/>
              <w:rPr>
                <w:sz w:val="21"/>
              </w:rPr>
            </w:pPr>
            <w:r>
              <w:rPr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36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23"/>
              <w:ind w:left="100" w:right="96"/>
              <w:jc w:val="center"/>
              <w:rPr>
                <w:sz w:val="21"/>
              </w:rPr>
            </w:pPr>
            <w:r>
              <w:rPr>
                <w:sz w:val="21"/>
              </w:rPr>
              <w:t>大幅提升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23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2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21"/>
              <w:ind w:left="48" w:right="43"/>
              <w:jc w:val="center"/>
              <w:rPr>
                <w:sz w:val="21"/>
              </w:rPr>
            </w:pPr>
            <w:r>
              <w:rPr>
                <w:sz w:val="21"/>
              </w:rPr>
              <w:t>综合管理水平</w:t>
            </w:r>
          </w:p>
        </w:tc>
        <w:tc>
          <w:tcPr>
            <w:tcW w:w="945" w:type="dxa"/>
          </w:tcPr>
          <w:p>
            <w:pPr>
              <w:pStyle w:val="TableParagraph"/>
              <w:spacing w:before="21"/>
              <w:ind w:left="260"/>
              <w:rPr>
                <w:sz w:val="21"/>
              </w:rPr>
            </w:pPr>
            <w:r>
              <w:rPr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35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21"/>
              <w:ind w:left="100" w:right="96"/>
              <w:jc w:val="center"/>
              <w:rPr>
                <w:sz w:val="21"/>
              </w:rPr>
            </w:pPr>
            <w:r>
              <w:rPr>
                <w:sz w:val="21"/>
              </w:rPr>
              <w:t>大幅提高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21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2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75"/>
              <w:rPr>
                <w:sz w:val="21"/>
              </w:rPr>
            </w:pPr>
            <w:r>
              <w:rPr>
                <w:sz w:val="21"/>
              </w:rPr>
              <w:t>预算执行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97"/>
              <w:rPr>
                <w:sz w:val="21"/>
              </w:rPr>
            </w:pPr>
            <w:r>
              <w:rPr>
                <w:sz w:val="21"/>
              </w:rPr>
              <w:t>预算执行效率</w:t>
            </w:r>
          </w:p>
        </w:tc>
        <w:tc>
          <w:tcPr>
            <w:tcW w:w="4341" w:type="dxa"/>
          </w:tcPr>
          <w:p>
            <w:pPr>
              <w:pStyle w:val="TableParagraph"/>
              <w:spacing w:before="23"/>
              <w:ind w:left="48" w:right="41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</w:p>
        </w:tc>
        <w:tc>
          <w:tcPr>
            <w:tcW w:w="945" w:type="dxa"/>
          </w:tcPr>
          <w:p>
            <w:pPr>
              <w:pStyle w:val="TableParagraph"/>
              <w:spacing w:before="23"/>
              <w:ind w:left="260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36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36"/>
              <w:ind w:left="100" w:right="9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before="36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23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2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21"/>
              <w:ind w:left="48" w:right="41"/>
              <w:jc w:val="center"/>
              <w:rPr>
                <w:sz w:val="21"/>
              </w:rPr>
            </w:pPr>
            <w:r>
              <w:rPr>
                <w:sz w:val="21"/>
              </w:rPr>
              <w:t>预算调整率</w:t>
            </w:r>
          </w:p>
        </w:tc>
        <w:tc>
          <w:tcPr>
            <w:tcW w:w="945" w:type="dxa"/>
          </w:tcPr>
          <w:p>
            <w:pPr>
              <w:pStyle w:val="TableParagraph"/>
              <w:spacing w:before="21"/>
              <w:ind w:left="260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≦</w:t>
            </w:r>
          </w:p>
        </w:tc>
        <w:tc>
          <w:tcPr>
            <w:tcW w:w="1086" w:type="dxa"/>
          </w:tcPr>
          <w:p>
            <w:pPr>
              <w:pStyle w:val="TableParagraph"/>
              <w:spacing w:before="35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870" w:type="dxa"/>
          </w:tcPr>
          <w:p>
            <w:pPr>
              <w:pStyle w:val="TableParagraph"/>
              <w:spacing w:before="35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21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269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line="249" w:lineRule="exact"/>
              <w:ind w:left="48" w:right="43"/>
              <w:jc w:val="center"/>
              <w:rPr>
                <w:sz w:val="21"/>
              </w:rPr>
            </w:pPr>
            <w:r>
              <w:rPr>
                <w:sz w:val="21"/>
              </w:rPr>
              <w:t>结余结转变动率</w:t>
            </w:r>
          </w:p>
        </w:tc>
        <w:tc>
          <w:tcPr>
            <w:tcW w:w="945" w:type="dxa"/>
          </w:tcPr>
          <w:p>
            <w:pPr>
              <w:pStyle w:val="TableParagraph"/>
              <w:spacing w:line="249" w:lineRule="exact"/>
              <w:ind w:left="260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line="249" w:lineRule="exact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≦</w:t>
            </w:r>
          </w:p>
        </w:tc>
        <w:tc>
          <w:tcPr>
            <w:tcW w:w="1086" w:type="dxa"/>
          </w:tcPr>
          <w:p>
            <w:pPr>
              <w:pStyle w:val="TableParagraph"/>
              <w:spacing w:line="239" w:lineRule="exact" w:before="10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line="239" w:lineRule="exact" w:before="10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line="249" w:lineRule="exact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401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75"/>
              <w:rPr>
                <w:sz w:val="21"/>
              </w:rPr>
            </w:pPr>
            <w:r>
              <w:rPr>
                <w:sz w:val="21"/>
              </w:rPr>
              <w:t>管理效率</w:t>
            </w:r>
          </w:p>
        </w:tc>
        <w:tc>
          <w:tcPr>
            <w:tcW w:w="2055" w:type="dxa"/>
          </w:tcPr>
          <w:p>
            <w:pPr>
              <w:pStyle w:val="TableParagraph"/>
              <w:spacing w:before="63"/>
              <w:ind w:left="185" w:right="178"/>
              <w:jc w:val="center"/>
              <w:rPr>
                <w:sz w:val="21"/>
              </w:rPr>
            </w:pPr>
            <w:r>
              <w:rPr>
                <w:sz w:val="21"/>
              </w:rPr>
              <w:t>预算编制管理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63"/>
              <w:ind w:left="48" w:right="41"/>
              <w:jc w:val="center"/>
              <w:rPr>
                <w:sz w:val="21"/>
              </w:rPr>
            </w:pPr>
            <w:r>
              <w:rPr>
                <w:sz w:val="21"/>
              </w:rPr>
              <w:t>预算绩效目标覆盖率</w:t>
            </w:r>
          </w:p>
        </w:tc>
        <w:tc>
          <w:tcPr>
            <w:tcW w:w="945" w:type="dxa"/>
          </w:tcPr>
          <w:p>
            <w:pPr>
              <w:pStyle w:val="TableParagraph"/>
              <w:spacing w:before="63"/>
              <w:ind w:left="260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77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77"/>
              <w:ind w:left="100" w:right="9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before="77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06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15"/>
              <w:ind w:left="185" w:right="178"/>
              <w:jc w:val="center"/>
              <w:rPr>
                <w:sz w:val="21"/>
              </w:rPr>
            </w:pPr>
            <w:r>
              <w:rPr>
                <w:sz w:val="21"/>
              </w:rPr>
              <w:t>预算监督管理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15"/>
              <w:ind w:left="48" w:right="43"/>
              <w:jc w:val="center"/>
              <w:rPr>
                <w:sz w:val="21"/>
              </w:rPr>
            </w:pPr>
            <w:r>
              <w:rPr>
                <w:sz w:val="21"/>
              </w:rPr>
              <w:t>预决算公开情况</w:t>
            </w:r>
          </w:p>
        </w:tc>
        <w:tc>
          <w:tcPr>
            <w:tcW w:w="945" w:type="dxa"/>
          </w:tcPr>
          <w:p>
            <w:pPr>
              <w:pStyle w:val="TableParagraph"/>
              <w:spacing w:before="15"/>
              <w:ind w:left="260"/>
              <w:rPr>
                <w:sz w:val="21"/>
              </w:rPr>
            </w:pPr>
            <w:r>
              <w:rPr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15"/>
              <w:ind w:left="100" w:right="96"/>
              <w:jc w:val="center"/>
              <w:rPr>
                <w:sz w:val="21"/>
              </w:rPr>
            </w:pPr>
            <w:r>
              <w:rPr>
                <w:sz w:val="21"/>
              </w:rPr>
              <w:t>及时公开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06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before="174"/>
              <w:ind w:left="397"/>
              <w:rPr>
                <w:sz w:val="21"/>
              </w:rPr>
            </w:pPr>
            <w:r>
              <w:rPr>
                <w:sz w:val="21"/>
              </w:rPr>
              <w:t>预算收支管理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15"/>
              <w:ind w:left="48" w:right="41"/>
              <w:jc w:val="center"/>
              <w:rPr>
                <w:sz w:val="21"/>
              </w:rPr>
            </w:pPr>
            <w:r>
              <w:rPr>
                <w:sz w:val="21"/>
              </w:rPr>
              <w:t>预算收入管理规范性</w:t>
            </w:r>
          </w:p>
        </w:tc>
        <w:tc>
          <w:tcPr>
            <w:tcW w:w="945" w:type="dxa"/>
          </w:tcPr>
          <w:p>
            <w:pPr>
              <w:pStyle w:val="TableParagraph"/>
              <w:spacing w:before="15"/>
              <w:ind w:left="260"/>
              <w:rPr>
                <w:sz w:val="21"/>
              </w:rPr>
            </w:pPr>
            <w:r>
              <w:rPr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15"/>
              <w:ind w:left="100" w:right="96"/>
              <w:jc w:val="center"/>
              <w:rPr>
                <w:sz w:val="21"/>
              </w:rPr>
            </w:pPr>
            <w:r>
              <w:rPr>
                <w:sz w:val="21"/>
              </w:rPr>
              <w:t>严格执行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05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14"/>
              <w:ind w:left="48" w:right="41"/>
              <w:jc w:val="center"/>
              <w:rPr>
                <w:sz w:val="21"/>
              </w:rPr>
            </w:pPr>
            <w:r>
              <w:rPr>
                <w:sz w:val="21"/>
              </w:rPr>
              <w:t>预算支出管理堆满性</w:t>
            </w:r>
          </w:p>
        </w:tc>
        <w:tc>
          <w:tcPr>
            <w:tcW w:w="945" w:type="dxa"/>
          </w:tcPr>
          <w:p>
            <w:pPr>
              <w:pStyle w:val="TableParagraph"/>
              <w:spacing w:before="14"/>
              <w:ind w:left="260"/>
              <w:rPr>
                <w:sz w:val="21"/>
              </w:rPr>
            </w:pPr>
            <w:r>
              <w:rPr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"/>
              <w:ind w:left="100" w:right="96"/>
              <w:jc w:val="center"/>
              <w:rPr>
                <w:sz w:val="21"/>
              </w:rPr>
            </w:pPr>
            <w:r>
              <w:rPr>
                <w:sz w:val="21"/>
              </w:rPr>
              <w:t>管理规范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40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63"/>
              <w:ind w:left="183" w:right="178"/>
              <w:jc w:val="center"/>
              <w:rPr>
                <w:sz w:val="21"/>
              </w:rPr>
            </w:pPr>
            <w:r>
              <w:rPr>
                <w:sz w:val="21"/>
              </w:rPr>
              <w:t>财务管理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63"/>
              <w:ind w:left="48" w:right="43"/>
              <w:jc w:val="center"/>
              <w:rPr>
                <w:sz w:val="21"/>
              </w:rPr>
            </w:pPr>
            <w:r>
              <w:rPr>
                <w:sz w:val="21"/>
              </w:rPr>
              <w:t>内控制度有效性</w:t>
            </w:r>
          </w:p>
        </w:tc>
        <w:tc>
          <w:tcPr>
            <w:tcW w:w="945" w:type="dxa"/>
          </w:tcPr>
          <w:p>
            <w:pPr>
              <w:pStyle w:val="TableParagraph"/>
              <w:spacing w:before="63"/>
              <w:ind w:left="260"/>
              <w:rPr>
                <w:sz w:val="21"/>
              </w:rPr>
            </w:pPr>
            <w:r>
              <w:rPr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76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63"/>
              <w:ind w:left="100" w:right="96"/>
              <w:jc w:val="center"/>
              <w:rPr>
                <w:sz w:val="21"/>
              </w:rPr>
            </w:pPr>
            <w:r>
              <w:rPr>
                <w:sz w:val="21"/>
              </w:rPr>
              <w:t>制度有效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6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45"/>
              <w:ind w:left="183" w:right="178"/>
              <w:jc w:val="center"/>
              <w:rPr>
                <w:sz w:val="21"/>
              </w:rPr>
            </w:pPr>
            <w:r>
              <w:rPr>
                <w:sz w:val="21"/>
              </w:rPr>
              <w:t>资产管理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41"/>
              <w:ind w:left="48" w:right="43"/>
              <w:jc w:val="center"/>
              <w:rPr>
                <w:sz w:val="21"/>
              </w:rPr>
            </w:pPr>
            <w:r>
              <w:rPr>
                <w:sz w:val="21"/>
              </w:rPr>
              <w:t>固定资产利用率</w:t>
            </w:r>
          </w:p>
        </w:tc>
        <w:tc>
          <w:tcPr>
            <w:tcW w:w="945" w:type="dxa"/>
          </w:tcPr>
          <w:p>
            <w:pPr>
              <w:pStyle w:val="TableParagraph"/>
              <w:spacing w:before="41"/>
              <w:ind w:left="260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55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55"/>
              <w:ind w:left="100" w:right="9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41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57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42"/>
              <w:ind w:left="183" w:right="178"/>
              <w:jc w:val="center"/>
              <w:rPr>
                <w:sz w:val="21"/>
              </w:rPr>
            </w:pPr>
            <w:r>
              <w:rPr>
                <w:sz w:val="21"/>
              </w:rPr>
              <w:t>业务管理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39"/>
              <w:ind w:left="48" w:right="41"/>
              <w:jc w:val="center"/>
              <w:rPr>
                <w:sz w:val="21"/>
              </w:rPr>
            </w:pPr>
            <w:r>
              <w:rPr>
                <w:sz w:val="21"/>
              </w:rPr>
              <w:t>政府采购管理违法违规行为发生次数</w:t>
            </w:r>
          </w:p>
        </w:tc>
        <w:tc>
          <w:tcPr>
            <w:tcW w:w="945" w:type="dxa"/>
          </w:tcPr>
          <w:p>
            <w:pPr>
              <w:pStyle w:val="TableParagraph"/>
              <w:spacing w:before="39"/>
              <w:ind w:left="260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53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53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次</w:t>
            </w:r>
          </w:p>
        </w:tc>
        <w:tc>
          <w:tcPr>
            <w:tcW w:w="1305" w:type="dxa"/>
          </w:tcPr>
          <w:p>
            <w:pPr>
              <w:pStyle w:val="TableParagraph"/>
              <w:spacing w:before="39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6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275"/>
              <w:rPr>
                <w:sz w:val="21"/>
              </w:rPr>
            </w:pPr>
            <w:r>
              <w:rPr>
                <w:sz w:val="21"/>
              </w:rPr>
              <w:t>运行成本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397"/>
              <w:rPr>
                <w:sz w:val="21"/>
              </w:rPr>
            </w:pPr>
            <w:r>
              <w:rPr>
                <w:sz w:val="21"/>
              </w:rPr>
              <w:t>成本控制成效</w:t>
            </w:r>
          </w:p>
        </w:tc>
        <w:tc>
          <w:tcPr>
            <w:tcW w:w="4341" w:type="dxa"/>
          </w:tcPr>
          <w:p>
            <w:pPr>
              <w:pStyle w:val="TableParagraph"/>
              <w:spacing w:before="47"/>
              <w:ind w:left="48" w:right="41"/>
              <w:jc w:val="center"/>
              <w:rPr>
                <w:sz w:val="21"/>
              </w:rPr>
            </w:pPr>
            <w:r>
              <w:rPr>
                <w:sz w:val="21"/>
              </w:rPr>
              <w:t>“三公”经费变动率</w:t>
            </w:r>
          </w:p>
        </w:tc>
        <w:tc>
          <w:tcPr>
            <w:tcW w:w="945" w:type="dxa"/>
          </w:tcPr>
          <w:p>
            <w:pPr>
              <w:pStyle w:val="TableParagraph"/>
              <w:spacing w:before="47"/>
              <w:ind w:left="260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47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≦</w:t>
            </w:r>
          </w:p>
        </w:tc>
        <w:tc>
          <w:tcPr>
            <w:tcW w:w="1086" w:type="dxa"/>
          </w:tcPr>
          <w:p>
            <w:pPr>
              <w:pStyle w:val="TableParagraph"/>
              <w:spacing w:before="61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47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6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47"/>
              <w:ind w:left="48" w:right="43"/>
              <w:jc w:val="center"/>
              <w:rPr>
                <w:sz w:val="21"/>
              </w:rPr>
            </w:pPr>
            <w:r>
              <w:rPr>
                <w:sz w:val="21"/>
              </w:rPr>
              <w:t>在职人员控制率</w:t>
            </w:r>
          </w:p>
        </w:tc>
        <w:tc>
          <w:tcPr>
            <w:tcW w:w="945" w:type="dxa"/>
          </w:tcPr>
          <w:p>
            <w:pPr>
              <w:pStyle w:val="TableParagraph"/>
              <w:spacing w:before="47"/>
              <w:ind w:left="260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47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≦</w:t>
            </w:r>
          </w:p>
        </w:tc>
        <w:tc>
          <w:tcPr>
            <w:tcW w:w="1086" w:type="dxa"/>
          </w:tcPr>
          <w:p>
            <w:pPr>
              <w:pStyle w:val="TableParagraph"/>
              <w:spacing w:before="61"/>
              <w:ind w:left="100" w:right="9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47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25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line="232" w:lineRule="exact"/>
              <w:ind w:left="48" w:right="41"/>
              <w:jc w:val="center"/>
              <w:rPr>
                <w:sz w:val="21"/>
              </w:rPr>
            </w:pPr>
            <w:r>
              <w:rPr>
                <w:sz w:val="21"/>
              </w:rPr>
              <w:t>人均公用经费变动率</w:t>
            </w:r>
          </w:p>
        </w:tc>
        <w:tc>
          <w:tcPr>
            <w:tcW w:w="945" w:type="dxa"/>
          </w:tcPr>
          <w:p>
            <w:pPr>
              <w:pStyle w:val="TableParagraph"/>
              <w:spacing w:line="232" w:lineRule="exact"/>
              <w:ind w:left="260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line="232" w:lineRule="exact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≦</w:t>
            </w:r>
          </w:p>
        </w:tc>
        <w:tc>
          <w:tcPr>
            <w:tcW w:w="1086" w:type="dxa"/>
          </w:tcPr>
          <w:p>
            <w:pPr>
              <w:pStyle w:val="TableParagraph"/>
              <w:spacing w:line="231" w:lineRule="exact" w:before="1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line="231" w:lineRule="exact" w:before="1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line="232" w:lineRule="exact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1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75"/>
              <w:rPr>
                <w:sz w:val="21"/>
              </w:rPr>
            </w:pPr>
            <w:r>
              <w:rPr>
                <w:sz w:val="21"/>
              </w:rPr>
              <w:t>社会效应</w:t>
            </w:r>
          </w:p>
        </w:tc>
        <w:tc>
          <w:tcPr>
            <w:tcW w:w="2055" w:type="dxa"/>
          </w:tcPr>
          <w:p>
            <w:pPr>
              <w:pStyle w:val="TableParagraph"/>
              <w:spacing w:before="18"/>
              <w:ind w:left="183" w:right="178"/>
              <w:jc w:val="center"/>
              <w:rPr>
                <w:sz w:val="21"/>
              </w:rPr>
            </w:pPr>
            <w:r>
              <w:rPr>
                <w:sz w:val="21"/>
              </w:rPr>
              <w:t>政治效益</w:t>
            </w:r>
          </w:p>
        </w:tc>
        <w:tc>
          <w:tcPr>
            <w:tcW w:w="4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32"/>
              <w:ind w:left="183" w:right="178"/>
              <w:jc w:val="center"/>
              <w:rPr>
                <w:sz w:val="21"/>
              </w:rPr>
            </w:pPr>
            <w:r>
              <w:rPr>
                <w:sz w:val="21"/>
              </w:rPr>
              <w:t>社会效益</w:t>
            </w:r>
          </w:p>
        </w:tc>
        <w:tc>
          <w:tcPr>
            <w:tcW w:w="4341" w:type="dxa"/>
          </w:tcPr>
          <w:p>
            <w:pPr>
              <w:pStyle w:val="TableParagraph"/>
              <w:spacing w:before="30"/>
              <w:ind w:left="48" w:right="43"/>
              <w:jc w:val="center"/>
              <w:rPr>
                <w:sz w:val="21"/>
              </w:rPr>
            </w:pPr>
            <w:r>
              <w:rPr>
                <w:sz w:val="21"/>
              </w:rPr>
              <w:t>会计从业人员资格覆盖率</w:t>
            </w:r>
          </w:p>
        </w:tc>
        <w:tc>
          <w:tcPr>
            <w:tcW w:w="945" w:type="dxa"/>
          </w:tcPr>
          <w:p>
            <w:pPr>
              <w:pStyle w:val="TableParagraph"/>
              <w:spacing w:before="30"/>
              <w:ind w:left="260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3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≧</w:t>
            </w:r>
          </w:p>
        </w:tc>
        <w:tc>
          <w:tcPr>
            <w:tcW w:w="1086" w:type="dxa"/>
          </w:tcPr>
          <w:p>
            <w:pPr>
              <w:pStyle w:val="TableParagraph"/>
              <w:spacing w:before="44"/>
              <w:ind w:left="100" w:right="9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90</w:t>
            </w:r>
          </w:p>
        </w:tc>
        <w:tc>
          <w:tcPr>
            <w:tcW w:w="870" w:type="dxa"/>
          </w:tcPr>
          <w:p>
            <w:pPr>
              <w:pStyle w:val="TableParagraph"/>
              <w:spacing w:before="44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30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3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31"/>
              <w:ind w:left="183" w:right="178"/>
              <w:jc w:val="center"/>
              <w:rPr>
                <w:sz w:val="21"/>
              </w:rPr>
            </w:pPr>
            <w:r>
              <w:rPr>
                <w:sz w:val="21"/>
              </w:rPr>
              <w:t>经济效益</w:t>
            </w:r>
          </w:p>
        </w:tc>
        <w:tc>
          <w:tcPr>
            <w:tcW w:w="4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27"/>
              <w:ind w:left="183" w:right="178"/>
              <w:jc w:val="center"/>
              <w:rPr>
                <w:sz w:val="21"/>
              </w:rPr>
            </w:pPr>
            <w:r>
              <w:rPr>
                <w:sz w:val="21"/>
              </w:rPr>
              <w:t>生态效益</w:t>
            </w:r>
          </w:p>
        </w:tc>
        <w:tc>
          <w:tcPr>
            <w:tcW w:w="4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5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46"/>
              <w:ind w:left="185" w:right="178"/>
              <w:jc w:val="center"/>
              <w:rPr>
                <w:sz w:val="21"/>
              </w:rPr>
            </w:pPr>
            <w:r>
              <w:rPr>
                <w:sz w:val="21"/>
              </w:rPr>
              <w:t>服务对象满意度</w:t>
            </w:r>
          </w:p>
        </w:tc>
        <w:tc>
          <w:tcPr>
            <w:tcW w:w="4341" w:type="dxa"/>
          </w:tcPr>
          <w:p>
            <w:pPr>
              <w:pStyle w:val="TableParagraph"/>
              <w:spacing w:before="43"/>
              <w:ind w:left="48" w:right="41"/>
              <w:jc w:val="center"/>
              <w:rPr>
                <w:sz w:val="21"/>
              </w:rPr>
            </w:pPr>
            <w:r>
              <w:rPr>
                <w:sz w:val="21"/>
              </w:rPr>
              <w:t>政府直属部门职工总体满意度</w:t>
            </w:r>
          </w:p>
        </w:tc>
        <w:tc>
          <w:tcPr>
            <w:tcW w:w="945" w:type="dxa"/>
          </w:tcPr>
          <w:p>
            <w:pPr>
              <w:pStyle w:val="TableParagraph"/>
              <w:spacing w:before="43"/>
              <w:ind w:left="260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43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≧</w:t>
            </w:r>
          </w:p>
        </w:tc>
        <w:tc>
          <w:tcPr>
            <w:tcW w:w="1086" w:type="dxa"/>
          </w:tcPr>
          <w:p>
            <w:pPr>
              <w:pStyle w:val="TableParagraph"/>
              <w:spacing w:before="57"/>
              <w:ind w:left="100" w:right="9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90</w:t>
            </w:r>
          </w:p>
        </w:tc>
        <w:tc>
          <w:tcPr>
            <w:tcW w:w="870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28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line="247" w:lineRule="exact" w:before="21"/>
              <w:ind w:left="185" w:right="178"/>
              <w:jc w:val="center"/>
              <w:rPr>
                <w:sz w:val="21"/>
              </w:rPr>
            </w:pPr>
            <w:r>
              <w:rPr>
                <w:sz w:val="21"/>
              </w:rPr>
              <w:t>社会公众满意度</w:t>
            </w:r>
          </w:p>
        </w:tc>
        <w:tc>
          <w:tcPr>
            <w:tcW w:w="4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before="44"/>
              <w:ind w:left="275"/>
              <w:rPr>
                <w:sz w:val="21"/>
              </w:rPr>
            </w:pPr>
            <w:r>
              <w:rPr>
                <w:sz w:val="21"/>
              </w:rPr>
              <w:t>可持续性</w:t>
            </w:r>
          </w:p>
        </w:tc>
        <w:tc>
          <w:tcPr>
            <w:tcW w:w="2055" w:type="dxa"/>
          </w:tcPr>
          <w:p>
            <w:pPr>
              <w:pStyle w:val="TableParagraph"/>
              <w:spacing w:before="22"/>
              <w:ind w:left="185" w:right="178"/>
              <w:jc w:val="center"/>
              <w:rPr>
                <w:sz w:val="21"/>
              </w:rPr>
            </w:pPr>
            <w:r>
              <w:rPr>
                <w:sz w:val="21"/>
              </w:rPr>
              <w:t>体制机制改革</w:t>
            </w:r>
          </w:p>
        </w:tc>
        <w:tc>
          <w:tcPr>
            <w:tcW w:w="4341" w:type="dxa"/>
          </w:tcPr>
          <w:p>
            <w:pPr>
              <w:pStyle w:val="TableParagraph"/>
              <w:spacing w:before="41"/>
              <w:ind w:left="48" w:right="41"/>
              <w:jc w:val="center"/>
              <w:rPr>
                <w:sz w:val="21"/>
              </w:rPr>
            </w:pPr>
            <w:r>
              <w:rPr>
                <w:sz w:val="21"/>
              </w:rPr>
              <w:t>按人事部门规定完成</w:t>
            </w:r>
          </w:p>
        </w:tc>
        <w:tc>
          <w:tcPr>
            <w:tcW w:w="945" w:type="dxa"/>
          </w:tcPr>
          <w:p>
            <w:pPr>
              <w:pStyle w:val="TableParagraph"/>
              <w:spacing w:before="41"/>
              <w:ind w:left="260"/>
              <w:rPr>
                <w:sz w:val="21"/>
              </w:rPr>
            </w:pPr>
            <w:r>
              <w:rPr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55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41"/>
              <w:ind w:left="100" w:right="96"/>
              <w:jc w:val="center"/>
              <w:rPr>
                <w:sz w:val="21"/>
              </w:rPr>
            </w:pPr>
            <w:r>
              <w:rPr>
                <w:sz w:val="21"/>
              </w:rPr>
              <w:t>严格完成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41"/>
              <w:ind w:left="184" w:right="1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</w:tbl>
    <w:p>
      <w:pPr>
        <w:pStyle w:val="BodyText"/>
        <w:tabs>
          <w:tab w:pos="6385" w:val="left" w:leader="none"/>
          <w:tab w:pos="7434" w:val="left" w:leader="none"/>
          <w:tab w:pos="11005" w:val="left" w:leader="none"/>
        </w:tabs>
        <w:spacing w:before="21"/>
        <w:ind w:left="1028"/>
      </w:pPr>
      <w:r>
        <w:rPr/>
        <w:t>填报单位负责人：张鹏</w:t>
        <w:tab/>
        <w:t>填表人：</w:t>
        <w:tab/>
        <w:t>于凤春</w:t>
        <w:tab/>
        <w:t>填表日期：</w:t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-2"/>
        </w:rPr>
        <w:t> </w:t>
      </w:r>
      <w:r>
        <w:rPr/>
        <w:t>年</w:t>
      </w:r>
      <w:r>
        <w:rPr>
          <w:spacing w:val="-53"/>
        </w:rPr>
        <w:t>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1"/>
        </w:rPr>
        <w:t> </w:t>
      </w:r>
      <w:r>
        <w:rPr/>
        <w:t>月</w:t>
      </w:r>
      <w:r>
        <w:rPr>
          <w:spacing w:val="-54"/>
        </w:rPr>
        <w:t> </w:t>
      </w:r>
      <w:r>
        <w:rPr>
          <w:rFonts w:ascii="Times New Roman" w:eastAsia="Times New Roman"/>
        </w:rPr>
        <w:t>18</w:t>
      </w:r>
      <w:r>
        <w:rPr>
          <w:rFonts w:ascii="Times New Roman" w:eastAsia="Times New Roman"/>
          <w:spacing w:val="-1"/>
        </w:rPr>
        <w:t> </w:t>
      </w:r>
      <w:r>
        <w:rPr/>
        <w:t>日</w:t>
      </w:r>
    </w:p>
    <w:sectPr>
      <w:pgSz w:w="16840" w:h="11910" w:orient="landscape"/>
      <w:pgMar w:header="0" w:footer="913" w:top="1100" w:bottom="1180" w:left="10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0.200012pt;margin-top:534.629944pt;width:8.5pt;height:12pt;mso-position-horizontal-relative:page;mso-position-vertical-relative:page;z-index:-252984320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title>市本级2019年部门预算</dc:title>
  <dcterms:created xsi:type="dcterms:W3CDTF">2021-11-19T07:18:08Z</dcterms:created>
  <dcterms:modified xsi:type="dcterms:W3CDTF">2021-11-19T07:18:08Z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2021-11-19T00:00:00Z</vt:filetime>
  </property>
</Properties>
</file>