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rPr>
              <w:t>种植业保险县级配套</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eastAsia="宋体"/>
                <w:color w:val="000000"/>
                <w:lang w:val="en-US" w:eastAsia="zh-CN"/>
              </w:rPr>
            </w:pPr>
            <w:r>
              <w:rPr>
                <w:rFonts w:hint="eastAsia"/>
                <w:color w:val="000000"/>
                <w:lang w:val="en-US" w:eastAsia="zh-CN"/>
              </w:rPr>
              <w:t>农业农村局</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both"/>
              <w:rPr>
                <w:rFonts w:hint="default" w:eastAsia="宋体"/>
                <w:color w:val="000000"/>
                <w:lang w:val="en-US" w:eastAsia="zh-CN"/>
              </w:rPr>
            </w:pPr>
            <w:r>
              <w:rPr>
                <w:color w:val="000000"/>
              </w:rPr>
              <w:t>　</w:t>
            </w:r>
            <w:r>
              <w:rPr>
                <w:rFonts w:hint="eastAsia"/>
                <w:color w:val="000000"/>
                <w:lang w:val="en-US" w:eastAsia="zh-CN"/>
              </w:rPr>
              <w:t>45.8</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45.8</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45.8</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color w:val="000000"/>
              </w:rPr>
              <w:t>　</w:t>
            </w:r>
            <w:r>
              <w:rPr>
                <w:rFonts w:hint="eastAsia"/>
                <w:color w:val="000000"/>
                <w:lang w:val="en-US" w:eastAsia="zh-CN"/>
              </w:rPr>
              <w:t>45.8</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45.8</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45.8</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rFonts w:hint="eastAsia"/>
                <w:color w:val="000000"/>
                <w:lang w:val="en-US" w:eastAsia="zh-CN"/>
              </w:rPr>
              <w:t>完成2021年度农户种植业保险参保工作</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color w:val="000000"/>
              </w:rPr>
              <w:t>　</w:t>
            </w:r>
            <w:r>
              <w:rPr>
                <w:rFonts w:hint="eastAsia"/>
                <w:color w:val="000000"/>
                <w:lang w:val="en-US" w:eastAsia="zh-CN"/>
              </w:rPr>
              <w:t>已完成</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县财政种植业保费补贴比例</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323"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323"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233" w:firstLineChars="0"/>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widowControl/>
              <w:jc w:val="center"/>
              <w:rPr>
                <w:rFonts w:eastAsia="仿宋_GB2312"/>
                <w:szCs w:val="21"/>
              </w:rPr>
            </w:pPr>
            <w:r>
              <w:rPr>
                <w:rFonts w:eastAsia="仿宋_GB2312"/>
                <w:szCs w:val="21"/>
              </w:rPr>
              <w:t>“≥”</w:t>
            </w:r>
          </w:p>
          <w:p>
            <w:pPr>
              <w:bidi w:val="0"/>
              <w:ind w:firstLine="248" w:firstLineChars="0"/>
              <w:jc w:val="left"/>
              <w:rPr>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7</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7</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各级补贴标准达标率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资金拨付率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平均每亩保费金额</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32</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元</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32</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lang w:val="en-US" w:eastAsia="zh-CN"/>
              </w:rPr>
              <w:t>农业保险总额费用率</w:t>
            </w:r>
            <w:r>
              <w:rPr>
                <w:color w:val="000000"/>
              </w:rPr>
              <w:t>　</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lang w:val="en-US" w:eastAsia="zh-CN" w:bidi="ar-SA"/>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农民人均收益增长率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参保农户满意度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bookmarkStart w:id="0" w:name="_GoBack"/>
            <w:bookmarkEnd w:id="0"/>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118F53B3"/>
    <w:rsid w:val="2230273B"/>
    <w:rsid w:val="248B350F"/>
    <w:rsid w:val="268D436B"/>
    <w:rsid w:val="56B54B3D"/>
    <w:rsid w:val="73147B4C"/>
    <w:rsid w:val="7FEE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1008</Words>
  <Characters>1129</Characters>
  <Lines>0</Lines>
  <Paragraphs>0</Paragraphs>
  <TotalTime>4</TotalTime>
  <ScaleCrop>false</ScaleCrop>
  <LinksUpToDate>false</LinksUpToDate>
  <CharactersWithSpaces>1652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2023-01-04T06:36:29Z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72230727C1164634A9CABC4B16FE89E5</vt:lpwstr>
  </property>
</Properties>
</file>