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  <w:t>2023年桓仁县乡村振兴（扶贫）资金</w:t>
      </w:r>
    </w:p>
    <w:p>
      <w:pPr>
        <w:jc w:val="center"/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  <w:t>预算安排情况说明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年乡村振兴（扶贫）资金预算安排550万元，资金专项用于乡村振兴发展。</w:t>
      </w:r>
    </w:p>
    <w:p>
      <w:pPr>
        <w:rPr>
          <w:rFonts w:hint="eastAsia"/>
          <w:sz w:val="32"/>
          <w:szCs w:val="28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附：财政扶贫资金管理办法：本溪市财政局、本溪市扶贫开发领导小组办公室文件《关于印发本溪市财政专项扶贫发展资金管理办法的通知》（本财发[2017]117号）。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　　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kNGZiZDM0Nzc0Y2Y5YTllZDZiNmRjMGE4NGZhODkifQ=="/>
  </w:docVars>
  <w:rsids>
    <w:rsidRoot w:val="00000000"/>
    <w:rsid w:val="274750B6"/>
    <w:rsid w:val="2AD7321E"/>
    <w:rsid w:val="36223D98"/>
    <w:rsid w:val="492C559A"/>
    <w:rsid w:val="4F67420B"/>
    <w:rsid w:val="502E33D0"/>
    <w:rsid w:val="76FB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142</Characters>
  <Lines>0</Lines>
  <Paragraphs>0</Paragraphs>
  <TotalTime>1</TotalTime>
  <ScaleCrop>false</ScaleCrop>
  <LinksUpToDate>false</LinksUpToDate>
  <CharactersWithSpaces>144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2022-04-19T07:49:00Z</dcterms:created>
  <dc:creator>Administrator</dc:creator>
  <cp:lastModifiedBy>妮儿</cp:lastModifiedBy>
  <dcterms:modified xsi:type="dcterms:W3CDTF">2023-02-23T02:13:28Z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16E416F28A8743DDA82BDDED19C6C40A</vt:lpwstr>
  </property>
</Properties>
</file>