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360" w:lineRule="auto"/>
        <w:ind w:left="1090" w:leftChars="304" w:hanging="443" w:hangingChars="100"/>
        <w:rPr>
          <w:rFonts w:hint="eastAsia" w:ascii="宋体" w:hAnsi="宋体" w:eastAsia="宋体" w:cs="宋体"/>
          <w:b/>
          <w:bCs/>
          <w:kern w:val="2"/>
          <w:sz w:val="44"/>
          <w:szCs w:val="44"/>
          <w:lang w:val="en-US" w:eastAsia="zh-CN"/>
        </w:rPr>
      </w:pPr>
      <w:bookmarkStart w:id="0" w:name="_Toc12874"/>
      <w:bookmarkStart w:id="1" w:name="_Toc13883"/>
      <w:r>
        <w:rPr>
          <w:rFonts w:hint="eastAsia" w:ascii="宋体" w:hAnsi="宋体" w:eastAsia="宋体" w:cs="宋体"/>
          <w:b/>
          <w:bCs/>
          <w:kern w:val="2"/>
          <w:sz w:val="44"/>
          <w:szCs w:val="44"/>
          <w:lang w:val="en-US" w:eastAsia="zh-CN"/>
        </w:rPr>
        <w:t>桓仁满族自治县自然灾害救助应急预案</w:t>
      </w:r>
    </w:p>
    <w:p>
      <w:pPr>
        <w:pStyle w:val="3"/>
        <w:spacing w:before="120" w:after="120" w:line="360" w:lineRule="auto"/>
        <w:ind w:left="970" w:leftChars="304" w:hanging="323" w:hangingChars="100"/>
        <w:rPr>
          <w:rFonts w:ascii="Times New Roman" w:hAnsi="Times New Roman" w:eastAsia="黑体"/>
          <w:b w:val="0"/>
          <w:bCs w:val="0"/>
          <w:kern w:val="2"/>
          <w:sz w:val="32"/>
          <w:szCs w:val="32"/>
        </w:rPr>
      </w:pPr>
      <w:r>
        <w:rPr>
          <w:rFonts w:ascii="Times New Roman" w:hAnsi="Times New Roman" w:eastAsia="黑体"/>
          <w:b w:val="0"/>
          <w:bCs w:val="0"/>
          <w:kern w:val="2"/>
          <w:sz w:val="32"/>
          <w:szCs w:val="32"/>
        </w:rPr>
        <w:t>1总则</w:t>
      </w:r>
      <w:bookmarkEnd w:id="0"/>
      <w:bookmarkEnd w:id="1"/>
    </w:p>
    <w:p>
      <w:pPr>
        <w:pStyle w:val="4"/>
        <w:spacing w:before="120" w:after="120" w:line="360" w:lineRule="auto"/>
        <w:ind w:firstLine="646" w:firstLineChars="200"/>
        <w:outlineLvl w:val="0"/>
        <w:rPr>
          <w:rFonts w:ascii="Times New Roman" w:hAnsi="Times New Roman" w:eastAsia="楷体"/>
          <w:kern w:val="2"/>
          <w:szCs w:val="32"/>
        </w:rPr>
      </w:pPr>
      <w:bookmarkStart w:id="2" w:name="_Toc15228"/>
      <w:bookmarkStart w:id="3" w:name="_Toc7019"/>
      <w:r>
        <w:rPr>
          <w:rFonts w:ascii="Times New Roman" w:hAnsi="Times New Roman" w:eastAsia="楷体"/>
          <w:kern w:val="2"/>
          <w:szCs w:val="32"/>
        </w:rPr>
        <w:t>1.1编制目的</w:t>
      </w:r>
      <w:bookmarkEnd w:id="2"/>
      <w:bookmarkEnd w:id="3"/>
    </w:p>
    <w:p>
      <w:pPr>
        <w:ind w:firstLine="646" w:firstLineChars="200"/>
        <w:rPr>
          <w:sz w:val="32"/>
          <w:szCs w:val="32"/>
        </w:rPr>
      </w:pPr>
      <w:r>
        <w:rPr>
          <w:rFonts w:eastAsia="仿宋_GB2312"/>
          <w:sz w:val="32"/>
          <w:szCs w:val="30"/>
        </w:rPr>
        <w:t>为建立健全</w:t>
      </w:r>
      <w:r>
        <w:rPr>
          <w:rFonts w:hint="eastAsia" w:eastAsia="仿宋_GB2312"/>
          <w:sz w:val="32"/>
          <w:szCs w:val="30"/>
        </w:rPr>
        <w:t>应对</w:t>
      </w:r>
      <w:r>
        <w:rPr>
          <w:rFonts w:eastAsia="仿宋_GB2312"/>
          <w:sz w:val="32"/>
          <w:szCs w:val="30"/>
        </w:rPr>
        <w:t>自然灾害紧急救助体系和运行机制，</w:t>
      </w:r>
      <w:r>
        <w:rPr>
          <w:rFonts w:hint="eastAsia" w:eastAsia="仿宋_GB2312"/>
          <w:sz w:val="32"/>
          <w:szCs w:val="30"/>
        </w:rPr>
        <w:t>规范应急救助行为，提高应急救助能力，最大限度地减少自然灾害造成的损失，保障灾区人民群众生命和财产安全，确保受灾人员基本生活，维护灾区社会稳定，特制定本预案</w:t>
      </w:r>
      <w:r>
        <w:rPr>
          <w:rFonts w:hint="eastAsia"/>
          <w:sz w:val="32"/>
          <w:szCs w:val="32"/>
        </w:rPr>
        <w:t>。</w:t>
      </w:r>
    </w:p>
    <w:p>
      <w:pPr>
        <w:pStyle w:val="4"/>
        <w:spacing w:before="120" w:after="120" w:line="360" w:lineRule="auto"/>
        <w:ind w:firstLine="646" w:firstLineChars="200"/>
        <w:outlineLvl w:val="0"/>
        <w:rPr>
          <w:rFonts w:ascii="Times New Roman" w:hAnsi="Times New Roman"/>
        </w:rPr>
      </w:pPr>
      <w:bookmarkStart w:id="4" w:name="_Toc25170"/>
      <w:r>
        <w:rPr>
          <w:rFonts w:ascii="Times New Roman" w:hAnsi="Times New Roman" w:eastAsia="楷体"/>
          <w:kern w:val="2"/>
          <w:szCs w:val="32"/>
        </w:rPr>
        <w:t>1.2编制依据</w:t>
      </w:r>
      <w:bookmarkEnd w:id="4"/>
    </w:p>
    <w:p>
      <w:pPr>
        <w:spacing w:line="360" w:lineRule="auto"/>
        <w:ind w:firstLine="646" w:firstLineChars="200"/>
        <w:rPr>
          <w:rFonts w:eastAsia="仿宋_GB2312"/>
          <w:sz w:val="32"/>
          <w:szCs w:val="30"/>
        </w:rPr>
      </w:pPr>
      <w:r>
        <w:rPr>
          <w:rFonts w:eastAsia="仿宋_GB2312"/>
          <w:sz w:val="32"/>
          <w:szCs w:val="30"/>
        </w:rPr>
        <w:t>依据《自然灾害救助条例》、《辽宁省突发事件应对条例》、《国家自然灾害救助应急预案》、《辽宁省自然灾害救助应急预案》、《辽宁省自然灾害生活救助补助资金管理暂行办法》、《本溪市自然灾害救助应急预案》以及《桓仁满族自治县突发事件总体应急预案》等法律、法规和有关文件，并结合我县实际情况制定本预案。</w:t>
      </w:r>
    </w:p>
    <w:p>
      <w:pPr>
        <w:pStyle w:val="4"/>
        <w:spacing w:before="120" w:after="120" w:line="360" w:lineRule="auto"/>
        <w:ind w:firstLine="646" w:firstLineChars="200"/>
        <w:outlineLvl w:val="0"/>
        <w:rPr>
          <w:rFonts w:ascii="Times New Roman" w:hAnsi="Times New Roman" w:eastAsia="楷体"/>
          <w:kern w:val="2"/>
          <w:szCs w:val="32"/>
        </w:rPr>
      </w:pPr>
      <w:bookmarkStart w:id="5" w:name="_Toc29494"/>
      <w:r>
        <w:rPr>
          <w:rFonts w:ascii="Times New Roman" w:hAnsi="Times New Roman" w:eastAsia="楷体"/>
          <w:kern w:val="2"/>
          <w:szCs w:val="32"/>
        </w:rPr>
        <w:t>1.3适用范围</w:t>
      </w:r>
      <w:bookmarkEnd w:id="5"/>
    </w:p>
    <w:p>
      <w:pPr>
        <w:bidi w:val="0"/>
      </w:pPr>
      <w:r>
        <w:t>本预案适用于我县发生的干旱、洪涝灾害、台风、风暴、低温冷冻、雪灾等气象灾害；地震灾害；山体崩塌、滑坡、泥石流等地质灾害；森林草原火灾、生物灾害等自然灾害的应急救助。</w:t>
      </w:r>
    </w:p>
    <w:p>
      <w:pPr>
        <w:spacing w:line="360" w:lineRule="auto"/>
        <w:ind w:firstLine="646" w:firstLineChars="200"/>
      </w:pPr>
      <w:r>
        <w:rPr>
          <w:rFonts w:eastAsia="仿宋_GB2312"/>
          <w:sz w:val="32"/>
          <w:szCs w:val="30"/>
        </w:rPr>
        <w:t>其他类别突发事件，根据需要可参照本预案开展应急救助工作</w:t>
      </w:r>
      <w:r>
        <w:t>。</w:t>
      </w:r>
    </w:p>
    <w:p>
      <w:pPr>
        <w:pStyle w:val="2"/>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5199"/>
        </w:tabs>
        <w:bidi w:val="0"/>
        <w:jc w:val="left"/>
        <w:rPr>
          <w:rFonts w:hint="eastAsia" w:eastAsia="宋体"/>
          <w:lang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640"/>
        </w:sectPr>
      </w:pPr>
    </w:p>
    <w:p>
      <w:pPr>
        <w:pStyle w:val="4"/>
        <w:spacing w:before="120" w:after="120" w:line="360" w:lineRule="auto"/>
        <w:ind w:firstLine="640" w:firstLineChars="200"/>
        <w:outlineLvl w:val="0"/>
        <w:rPr>
          <w:rFonts w:ascii="Times New Roman" w:hAnsi="Times New Roman" w:eastAsia="楷体"/>
          <w:kern w:val="2"/>
          <w:szCs w:val="32"/>
        </w:rPr>
      </w:pPr>
      <w:bookmarkStart w:id="6" w:name="_Toc29894"/>
      <w:r>
        <w:rPr>
          <w:rFonts w:ascii="Times New Roman" w:hAnsi="Times New Roman" w:eastAsia="楷体"/>
          <w:kern w:val="2"/>
          <w:szCs w:val="32"/>
        </w:rPr>
        <w:t>1.4工作原则</w:t>
      </w:r>
      <w:bookmarkEnd w:id="6"/>
    </w:p>
    <w:p>
      <w:pPr>
        <w:spacing w:line="360" w:lineRule="auto"/>
        <w:ind w:firstLine="640" w:firstLineChars="200"/>
        <w:rPr>
          <w:rFonts w:eastAsia="仿宋_GB2312"/>
          <w:sz w:val="32"/>
          <w:szCs w:val="20"/>
        </w:rPr>
      </w:pPr>
      <w:bookmarkStart w:id="7" w:name="_Toc26268"/>
      <w:bookmarkStart w:id="8" w:name="_Toc28934"/>
      <w:r>
        <w:rPr>
          <w:rFonts w:hint="eastAsia" w:eastAsia="仿宋_GB2312"/>
          <w:sz w:val="32"/>
          <w:szCs w:val="20"/>
        </w:rPr>
        <w:t>以人为本，确保受灾人员基本生活；统一领导、综合协调、分级负责、属地管理为主；政府主导、社会互助、群众自救，充分发挥基层群众自治组织和公益性社会组织的作用。</w:t>
      </w:r>
    </w:p>
    <w:p>
      <w:pPr>
        <w:pStyle w:val="3"/>
        <w:spacing w:before="120" w:after="120" w:line="360" w:lineRule="auto"/>
        <w:ind w:left="958" w:leftChars="304" w:hanging="320" w:hangingChars="100"/>
        <w:rPr>
          <w:rFonts w:ascii="Times New Roman" w:hAnsi="Times New Roman" w:eastAsia="黑体"/>
          <w:b w:val="0"/>
          <w:bCs w:val="0"/>
          <w:kern w:val="2"/>
          <w:sz w:val="32"/>
          <w:szCs w:val="32"/>
        </w:rPr>
      </w:pPr>
      <w:bookmarkStart w:id="9" w:name="_Toc17934"/>
      <w:r>
        <w:rPr>
          <w:rFonts w:ascii="Times New Roman" w:hAnsi="Times New Roman" w:eastAsia="黑体"/>
          <w:b w:val="0"/>
          <w:bCs w:val="0"/>
          <w:kern w:val="2"/>
          <w:sz w:val="32"/>
          <w:szCs w:val="32"/>
        </w:rPr>
        <w:t>2风险辨识评估</w:t>
      </w:r>
      <w:bookmarkEnd w:id="7"/>
      <w:bookmarkEnd w:id="8"/>
      <w:bookmarkEnd w:id="9"/>
    </w:p>
    <w:p>
      <w:pPr>
        <w:spacing w:line="360" w:lineRule="auto"/>
        <w:ind w:firstLine="640" w:firstLineChars="200"/>
        <w:rPr>
          <w:rFonts w:eastAsia="仿宋_GB2312"/>
          <w:sz w:val="32"/>
          <w:szCs w:val="20"/>
        </w:rPr>
      </w:pPr>
      <w:r>
        <w:rPr>
          <w:rFonts w:eastAsia="仿宋_GB2312"/>
          <w:sz w:val="32"/>
          <w:szCs w:val="20"/>
        </w:rPr>
        <w:t>桓仁满族自治县地处辽宁东部山区，隶属于本溪市。东与吉林省集安市相接，南与丹东市宽甸县相连，西与本溪县和抚顺市新宾县相依，北与吉林省通化市毗连，距沈阳市189公里，大连市460公里，丹东市174公里，本溪市192公里，通化市70公里，集安市159公里。地理坐标为东经124°27′-125°40′，北纬40°54′-41°32′。境内主要有汉、满、朝鲜、回等民族，面积3547平方公里。</w:t>
      </w:r>
    </w:p>
    <w:p>
      <w:pPr>
        <w:pStyle w:val="4"/>
        <w:spacing w:before="120" w:after="120" w:line="360" w:lineRule="auto"/>
        <w:ind w:firstLine="640" w:firstLineChars="200"/>
        <w:outlineLvl w:val="0"/>
        <w:rPr>
          <w:rFonts w:ascii="Times New Roman" w:hAnsi="Times New Roman" w:eastAsia="楷体"/>
          <w:kern w:val="2"/>
          <w:szCs w:val="32"/>
        </w:rPr>
      </w:pPr>
      <w:bookmarkStart w:id="10" w:name="_Toc14394"/>
      <w:r>
        <w:rPr>
          <w:rFonts w:ascii="Times New Roman" w:hAnsi="Times New Roman" w:eastAsia="楷体"/>
          <w:kern w:val="2"/>
          <w:szCs w:val="32"/>
        </w:rPr>
        <w:t>2.1地震</w:t>
      </w:r>
      <w:bookmarkEnd w:id="10"/>
    </w:p>
    <w:p>
      <w:pPr>
        <w:ind w:firstLine="640" w:firstLineChars="200"/>
        <w:rPr>
          <w:rFonts w:eastAsia="仿宋"/>
          <w:sz w:val="32"/>
          <w:szCs w:val="32"/>
        </w:rPr>
      </w:pPr>
      <w:r>
        <w:rPr>
          <w:rFonts w:eastAsia="仿宋"/>
          <w:sz w:val="32"/>
          <w:szCs w:val="32"/>
        </w:rPr>
        <w:t>桓仁地区属于长白山脉的延续，其大地构造位置是阴山</w:t>
      </w:r>
      <w:r>
        <w:rPr>
          <w:rFonts w:hint="eastAsia" w:eastAsia="仿宋"/>
          <w:sz w:val="32"/>
          <w:szCs w:val="32"/>
        </w:rPr>
        <w:t>—</w:t>
      </w:r>
      <w:r>
        <w:rPr>
          <w:rFonts w:eastAsia="仿宋"/>
          <w:sz w:val="32"/>
          <w:szCs w:val="32"/>
        </w:rPr>
        <w:t>天山纬向构造带，即辽阳</w:t>
      </w:r>
      <w:r>
        <w:rPr>
          <w:rFonts w:hint="eastAsia" w:eastAsia="仿宋"/>
          <w:sz w:val="32"/>
          <w:szCs w:val="32"/>
        </w:rPr>
        <w:t>—</w:t>
      </w:r>
      <w:r>
        <w:rPr>
          <w:rFonts w:eastAsia="仿宋"/>
          <w:sz w:val="32"/>
          <w:szCs w:val="32"/>
        </w:rPr>
        <w:t>本溪</w:t>
      </w:r>
      <w:r>
        <w:rPr>
          <w:rFonts w:hint="eastAsia" w:eastAsia="仿宋"/>
          <w:sz w:val="32"/>
          <w:szCs w:val="32"/>
        </w:rPr>
        <w:t>—</w:t>
      </w:r>
      <w:r>
        <w:rPr>
          <w:rFonts w:eastAsia="仿宋"/>
          <w:sz w:val="32"/>
          <w:szCs w:val="32"/>
        </w:rPr>
        <w:t>桓仁</w:t>
      </w:r>
      <w:r>
        <w:rPr>
          <w:rFonts w:hint="eastAsia" w:eastAsia="仿宋"/>
          <w:sz w:val="32"/>
          <w:szCs w:val="32"/>
        </w:rPr>
        <w:t>—</w:t>
      </w:r>
      <w:r>
        <w:rPr>
          <w:rFonts w:eastAsia="仿宋"/>
          <w:sz w:val="32"/>
          <w:szCs w:val="32"/>
        </w:rPr>
        <w:t>集安复式向斜的东部，北有浑河辉发河断裂，东有鸭绿江断裂，南有庄河</w:t>
      </w:r>
      <w:r>
        <w:rPr>
          <w:rFonts w:hint="eastAsia" w:eastAsia="仿宋"/>
          <w:sz w:val="32"/>
          <w:szCs w:val="32"/>
        </w:rPr>
        <w:t>—</w:t>
      </w:r>
      <w:r>
        <w:rPr>
          <w:rFonts w:eastAsia="仿宋"/>
          <w:sz w:val="32"/>
          <w:szCs w:val="32"/>
        </w:rPr>
        <w:t>桓仁断裂，桓仁位于三条断裂的中间地区。</w:t>
      </w:r>
    </w:p>
    <w:p>
      <w:pPr>
        <w:ind w:firstLine="640" w:firstLineChars="200"/>
        <w:rPr>
          <w:rFonts w:eastAsia="仿宋"/>
          <w:sz w:val="32"/>
          <w:szCs w:val="32"/>
        </w:rPr>
      </w:pPr>
      <w:r>
        <w:rPr>
          <w:rFonts w:eastAsia="仿宋"/>
          <w:sz w:val="32"/>
          <w:szCs w:val="32"/>
        </w:rPr>
        <w:t>桓仁地区不处于地震板块，岩体构造较为完整，县内自有地震记录以来未发生过破坏性地震。北甸子乡、华来镇发生过有感地震，地震灾害危险性较小。</w:t>
      </w:r>
    </w:p>
    <w:p>
      <w:pPr>
        <w:pStyle w:val="4"/>
        <w:spacing w:before="120" w:after="120" w:line="240" w:lineRule="auto"/>
        <w:ind w:firstLine="640" w:firstLineChars="200"/>
        <w:outlineLvl w:val="0"/>
        <w:rPr>
          <w:rFonts w:ascii="Times New Roman" w:hAnsi="Times New Roman" w:eastAsia="楷体"/>
          <w:kern w:val="2"/>
          <w:szCs w:val="32"/>
        </w:rPr>
      </w:pPr>
      <w:bookmarkStart w:id="11" w:name="_Toc14298"/>
      <w:r>
        <w:rPr>
          <w:rFonts w:ascii="Times New Roman" w:hAnsi="Times New Roman" w:eastAsia="楷体"/>
          <w:kern w:val="2"/>
          <w:szCs w:val="32"/>
        </w:rPr>
        <w:t>2.2洪涝</w:t>
      </w:r>
      <w:r>
        <w:rPr>
          <w:rFonts w:hint="eastAsia" w:ascii="Times New Roman" w:hAnsi="Times New Roman" w:eastAsia="楷体"/>
          <w:kern w:val="2"/>
          <w:szCs w:val="32"/>
        </w:rPr>
        <w:t>灾害</w:t>
      </w:r>
      <w:bookmarkEnd w:id="11"/>
    </w:p>
    <w:p>
      <w:pPr>
        <w:ind w:firstLine="640" w:firstLineChars="200"/>
        <w:rPr>
          <w:rFonts w:eastAsia="仿宋"/>
          <w:sz w:val="32"/>
          <w:szCs w:val="32"/>
        </w:rPr>
      </w:pPr>
      <w:r>
        <w:rPr>
          <w:rFonts w:eastAsia="仿宋"/>
          <w:sz w:val="32"/>
          <w:szCs w:val="32"/>
        </w:rPr>
        <w:t>桓仁满族自治县位于辽宁省东北边缘，东与吉林省搭界，西与本溪县、新宾县为邻，南与宽甸县接壤，北与吉林省通化县毗连。全县总面积3547平方公里，地貌类型为山地地貌、岩溶地貌和河流地貌，属温带季风型大陆性气候。</w:t>
      </w:r>
    </w:p>
    <w:p>
      <w:pPr>
        <w:ind w:firstLine="640" w:firstLineChars="200"/>
        <w:rPr>
          <w:sz w:val="28"/>
          <w:szCs w:val="28"/>
        </w:rPr>
      </w:pPr>
      <w:r>
        <w:rPr>
          <w:rFonts w:eastAsia="仿宋"/>
          <w:sz w:val="32"/>
          <w:szCs w:val="32"/>
        </w:rPr>
        <w:t>境内有流域面积100平方公里以上河流10条（浑江、富尔江、大二河、果松川河、釜砂河、雅河、哈达河、漏河、红汀子河、里岔沟河），流域面积10平方公里以上河流98条（属鸭绿江流域、浑江水系）。全县水资源总量20.25亿立方米，其中地表水16.62亿立方米、地下水3.63亿立方分米。多年平均降水量870毫米，入境水量36.08亿立方米，出境流量25.78亿立方米</w:t>
      </w:r>
      <w:r>
        <w:rPr>
          <w:sz w:val="28"/>
          <w:szCs w:val="28"/>
        </w:rPr>
        <w:t>。</w:t>
      </w:r>
    </w:p>
    <w:p>
      <w:pPr>
        <w:spacing w:line="360" w:lineRule="auto"/>
        <w:ind w:firstLine="640" w:firstLineChars="200"/>
        <w:rPr>
          <w:rFonts w:eastAsia="仿宋"/>
          <w:sz w:val="32"/>
          <w:szCs w:val="32"/>
        </w:rPr>
      </w:pPr>
      <w:r>
        <w:rPr>
          <w:rFonts w:eastAsia="仿宋"/>
          <w:sz w:val="32"/>
          <w:szCs w:val="32"/>
        </w:rPr>
        <w:t>桓仁已建成并运行的水电站31座。其中，浑江干流7座（桓仁、回龙、西江、凤鸣、东方红、双岭、金哨电站），雅河14座（梨树、橙风、红石、歪脖哨、黄砂漫、永泉、永兴、大泉眼、联合、湾湾川、合丰、老漫子、胜利、雅河电站），富尔江4座（富尔江、老砬子、红旗、大荒沟电站），六河3座（杨家街、五道河、铧尖子电站），荒沟河2座（和平、向阳电站），红汀子河1座（红汀子电站）。全县有小型水库9座，其中小（Ⅰ）型水库2座（华来镇川里村铧尖子水库、桓仁镇虎泉村崔家街水库），小（Ⅱ）型水库7座（沙尖子镇影壁山村影壁山水库、五里甸子镇三架窝棚村三架窝棚水库、雅河乡米仓沟村米仓沟水库、北甸子乡大牛沟村大牛沟水库、北甸子乡英英沟村王沟水库、二棚甸子镇大西岔水库、华来镇果松川村果松川水库）。</w:t>
      </w:r>
    </w:p>
    <w:p>
      <w:pPr>
        <w:spacing w:line="360" w:lineRule="auto"/>
        <w:ind w:firstLine="640" w:firstLineChars="200"/>
        <w:rPr>
          <w:rFonts w:eastAsia="仿宋"/>
          <w:sz w:val="32"/>
          <w:szCs w:val="32"/>
        </w:rPr>
      </w:pPr>
      <w:r>
        <w:rPr>
          <w:rFonts w:eastAsia="仿宋"/>
          <w:sz w:val="32"/>
          <w:szCs w:val="32"/>
        </w:rPr>
        <w:t>浑江、富尔江、雅河、大二河是我县的重点河流，沿岸居民集中、交通发达，是我县工业、农业和城市发展的重要地区，成为主要易受灾区域，若防洪排涝体系不得到完善，易造成洪涝灾害。</w:t>
      </w:r>
    </w:p>
    <w:p>
      <w:pPr>
        <w:spacing w:line="360" w:lineRule="auto"/>
        <w:ind w:firstLine="640" w:firstLineChars="200"/>
        <w:rPr>
          <w:rFonts w:eastAsia="仿宋"/>
          <w:sz w:val="32"/>
          <w:szCs w:val="32"/>
        </w:rPr>
      </w:pPr>
      <w:r>
        <w:rPr>
          <w:rFonts w:eastAsia="仿宋"/>
          <w:sz w:val="32"/>
          <w:szCs w:val="32"/>
        </w:rPr>
        <w:t>我县内小型水库共计9座，其中2座小（Ⅰ）型水库，7座小（Ⅱ）型水库，这些水库是防汛的重中之重。病险水库管理不当，将对防洪防汛造成困难，易造成人员伤亡和重大的财产损失。</w:t>
      </w:r>
    </w:p>
    <w:p>
      <w:pPr>
        <w:pStyle w:val="4"/>
        <w:spacing w:before="120" w:after="120" w:line="360" w:lineRule="auto"/>
        <w:ind w:firstLine="640" w:firstLineChars="200"/>
        <w:outlineLvl w:val="0"/>
        <w:rPr>
          <w:rFonts w:ascii="Times New Roman" w:hAnsi="Times New Roman" w:eastAsia="楷体"/>
          <w:kern w:val="2"/>
          <w:szCs w:val="32"/>
        </w:rPr>
      </w:pPr>
      <w:bookmarkStart w:id="12" w:name="_Toc24064"/>
      <w:r>
        <w:rPr>
          <w:rFonts w:ascii="Times New Roman" w:hAnsi="Times New Roman" w:eastAsia="楷体"/>
          <w:kern w:val="2"/>
          <w:szCs w:val="32"/>
        </w:rPr>
        <w:t>2.3地质灾害</w:t>
      </w:r>
      <w:bookmarkEnd w:id="12"/>
    </w:p>
    <w:p>
      <w:pPr>
        <w:spacing w:line="360" w:lineRule="auto"/>
        <w:ind w:firstLine="640" w:firstLineChars="200"/>
        <w:jc w:val="left"/>
        <w:rPr>
          <w:rFonts w:eastAsia="仿宋"/>
          <w:sz w:val="32"/>
          <w:szCs w:val="32"/>
        </w:rPr>
      </w:pPr>
      <w:r>
        <w:rPr>
          <w:rFonts w:eastAsia="仿宋"/>
          <w:sz w:val="32"/>
          <w:szCs w:val="32"/>
        </w:rPr>
        <w:t>我县地处辽宁东部山区，地质条件复杂，潜在地质灾害分布较广，境内已发生的灾害类型主要为崩塌、滑坡、泥石流和地面塌陷等。从灾害发生原因上分析，人为因素占据重要地位，而灾害的诱发因素均与降雨密切相关，特别是突发性地质灾害，直接与降雨有关。</w:t>
      </w:r>
    </w:p>
    <w:p>
      <w:pPr>
        <w:spacing w:line="360" w:lineRule="auto"/>
        <w:ind w:firstLine="640" w:firstLineChars="200"/>
        <w:rPr>
          <w:sz w:val="28"/>
          <w:szCs w:val="28"/>
        </w:rPr>
      </w:pPr>
      <w:r>
        <w:rPr>
          <w:rFonts w:eastAsia="仿宋"/>
          <w:sz w:val="32"/>
          <w:szCs w:val="32"/>
        </w:rPr>
        <w:t>县内泥石流灾害主要分布在五里甸子镇、沙尖子镇、二棚甸子镇、向阳乡、雅河乡5个乡镇。滑坡和崩塌灾害主要分布在本桓公路五道沟岭路段；凤鸣电厂路段；沙尖子镇沙双线沿江路段；五里甸子镇头夹线沿江路段；201国道雅河乡路段；高速公路和铁路两侧高陡边坡路段；华来镇文治沟村马道沟等。地面塌陷灾害主要分布在二棚甸子镇松兰社区。由于夏季旱涝并重，区域性、阶段性的旱涝灾害较明显，降雨分布不均，有可能诱发崩塌、滑坡、泥石流、地面塌陷等突发性地质灾害，造成人员伤亡和重大的财产损失。</w:t>
      </w:r>
    </w:p>
    <w:p>
      <w:pPr>
        <w:pStyle w:val="4"/>
        <w:spacing w:before="120" w:after="120" w:line="360" w:lineRule="auto"/>
        <w:ind w:firstLine="640" w:firstLineChars="200"/>
        <w:outlineLvl w:val="0"/>
        <w:rPr>
          <w:rFonts w:ascii="Times New Roman" w:hAnsi="Times New Roman" w:eastAsia="楷体"/>
          <w:kern w:val="2"/>
          <w:szCs w:val="32"/>
        </w:rPr>
      </w:pPr>
      <w:bookmarkStart w:id="13" w:name="_Toc17963"/>
      <w:r>
        <w:rPr>
          <w:rFonts w:ascii="Times New Roman" w:hAnsi="Times New Roman" w:eastAsia="楷体"/>
          <w:kern w:val="2"/>
          <w:szCs w:val="32"/>
        </w:rPr>
        <w:t>2.4森林草原火灾</w:t>
      </w:r>
      <w:bookmarkEnd w:id="13"/>
    </w:p>
    <w:p>
      <w:pPr>
        <w:spacing w:line="360" w:lineRule="auto"/>
        <w:ind w:firstLine="640" w:firstLineChars="200"/>
        <w:rPr>
          <w:sz w:val="28"/>
          <w:szCs w:val="28"/>
        </w:rPr>
      </w:pPr>
      <w:r>
        <w:rPr>
          <w:rFonts w:eastAsia="仿宋"/>
          <w:sz w:val="32"/>
          <w:szCs w:val="32"/>
        </w:rPr>
        <w:t>我县林业用地总面积438万亩，有林地面积420万亩，森林蓄积量2780万立方米，森林覆盖率78.94%。在林业用地中，天然林294万亩，占67.1%，人工林136.5万亩，占31.2%，其它7.5万亩，占1.7%；国有林53万亩，占12.1%，集体林385万亩，占87.9%；国家公益林202.6万亩，占46.2%，</w:t>
      </w:r>
      <w:bookmarkStart w:id="14" w:name="_Hlk42696859"/>
      <w:r>
        <w:rPr>
          <w:rFonts w:eastAsia="仿宋"/>
          <w:sz w:val="32"/>
          <w:szCs w:val="32"/>
        </w:rPr>
        <w:t>地方公益林和天然商品林</w:t>
      </w:r>
      <w:bookmarkEnd w:id="14"/>
      <w:r>
        <w:rPr>
          <w:rFonts w:eastAsia="仿宋"/>
          <w:sz w:val="32"/>
          <w:szCs w:val="32"/>
        </w:rPr>
        <w:t>119.2万亩，占27.2%。县域内林业覆盖率大，森林防火难度高，各乡镇、国有林场在通往风景区、主要林区、易发生火灾地段等主要地区的路口设立临时检查卡点，设立卡点达153处，发动乡镇、村组干部和护林员加强管控力度，降低森林草原火灾灾害危害程度。</w:t>
      </w:r>
    </w:p>
    <w:p>
      <w:pPr>
        <w:pStyle w:val="4"/>
        <w:spacing w:before="120" w:after="120" w:line="360" w:lineRule="auto"/>
        <w:ind w:firstLine="640" w:firstLineChars="200"/>
        <w:outlineLvl w:val="0"/>
        <w:rPr>
          <w:rFonts w:ascii="Times New Roman" w:hAnsi="Times New Roman" w:eastAsia="楷体"/>
          <w:kern w:val="2"/>
          <w:szCs w:val="32"/>
        </w:rPr>
      </w:pPr>
      <w:bookmarkStart w:id="15" w:name="_Toc24774"/>
      <w:r>
        <w:rPr>
          <w:rFonts w:ascii="Times New Roman" w:hAnsi="Times New Roman" w:eastAsia="楷体"/>
          <w:kern w:val="2"/>
          <w:szCs w:val="32"/>
        </w:rPr>
        <w:t>2.5雪灾</w:t>
      </w:r>
      <w:bookmarkEnd w:id="15"/>
    </w:p>
    <w:p>
      <w:pPr>
        <w:spacing w:line="360" w:lineRule="auto"/>
        <w:ind w:firstLine="640" w:firstLineChars="200"/>
        <w:rPr>
          <w:rFonts w:eastAsia="仿宋"/>
          <w:sz w:val="32"/>
          <w:szCs w:val="32"/>
        </w:rPr>
      </w:pPr>
      <w:r>
        <w:rPr>
          <w:rFonts w:eastAsia="仿宋"/>
          <w:sz w:val="32"/>
          <w:szCs w:val="32"/>
        </w:rPr>
        <w:t>2007年3月4日至5日，受贝加尔湖冷空气及南北槽共同影响，我县普降暴雪，积雪深度为34厘米，木盂子、八里甸积雪深度达54厘米，为我县有气象记录以来的历史之最。</w:t>
      </w:r>
    </w:p>
    <w:p>
      <w:pPr>
        <w:spacing w:line="360" w:lineRule="auto"/>
        <w:ind w:firstLine="640" w:firstLineChars="200"/>
        <w:rPr>
          <w:rFonts w:eastAsia="仿宋"/>
          <w:sz w:val="32"/>
          <w:szCs w:val="32"/>
        </w:rPr>
      </w:pPr>
      <w:r>
        <w:rPr>
          <w:rFonts w:eastAsia="仿宋"/>
          <w:sz w:val="32"/>
          <w:szCs w:val="32"/>
        </w:rPr>
        <w:t>2010年3月14日至15日，受倒槽和蒙古气旋影响，我县普降暴雪，积雪深度为19.2厘米，沙尖子镇积雪深度达50厘米。</w:t>
      </w:r>
    </w:p>
    <w:p>
      <w:pPr>
        <w:spacing w:line="360" w:lineRule="auto"/>
        <w:ind w:firstLine="640" w:firstLineChars="200"/>
        <w:rPr>
          <w:rFonts w:eastAsia="仿宋"/>
          <w:sz w:val="32"/>
          <w:szCs w:val="32"/>
        </w:rPr>
      </w:pPr>
      <w:r>
        <w:rPr>
          <w:rFonts w:eastAsia="仿宋"/>
          <w:sz w:val="32"/>
          <w:szCs w:val="32"/>
        </w:rPr>
        <w:t>2020年2月14日至16日，我县出现特大暴雪天气，积雪深度为35.8厘米。</w:t>
      </w:r>
    </w:p>
    <w:p>
      <w:pPr>
        <w:spacing w:line="360" w:lineRule="auto"/>
        <w:ind w:firstLine="640" w:firstLineChars="200"/>
        <w:rPr>
          <w:rFonts w:eastAsia="仿宋"/>
          <w:sz w:val="32"/>
          <w:szCs w:val="32"/>
        </w:rPr>
      </w:pPr>
      <w:r>
        <w:rPr>
          <w:rFonts w:eastAsia="仿宋"/>
          <w:sz w:val="32"/>
          <w:szCs w:val="32"/>
        </w:rPr>
        <w:t>近年来，受极端气候影响，我县暴雪频发，对交通、电力、通信和农业造成重大影响和财产损失。</w:t>
      </w:r>
    </w:p>
    <w:p>
      <w:pPr>
        <w:pStyle w:val="4"/>
        <w:spacing w:before="120" w:after="120" w:line="360" w:lineRule="auto"/>
        <w:ind w:firstLine="640" w:firstLineChars="200"/>
        <w:outlineLvl w:val="0"/>
        <w:rPr>
          <w:rFonts w:ascii="Times New Roman" w:hAnsi="Times New Roman" w:eastAsia="楷体"/>
          <w:kern w:val="2"/>
          <w:szCs w:val="32"/>
        </w:rPr>
      </w:pPr>
      <w:bookmarkStart w:id="16" w:name="_Toc11986"/>
      <w:r>
        <w:rPr>
          <w:rFonts w:ascii="Times New Roman" w:hAnsi="Times New Roman" w:eastAsia="楷体"/>
          <w:kern w:val="2"/>
          <w:szCs w:val="32"/>
        </w:rPr>
        <w:t>2.6生物灾害</w:t>
      </w:r>
      <w:bookmarkEnd w:id="16"/>
    </w:p>
    <w:p>
      <w:pPr>
        <w:spacing w:line="360" w:lineRule="auto"/>
        <w:ind w:firstLine="640" w:firstLineChars="200"/>
        <w:rPr>
          <w:rFonts w:eastAsia="仿宋"/>
          <w:sz w:val="32"/>
          <w:szCs w:val="32"/>
        </w:rPr>
      </w:pPr>
      <w:r>
        <w:rPr>
          <w:rFonts w:eastAsia="仿宋"/>
          <w:sz w:val="32"/>
          <w:szCs w:val="32"/>
        </w:rPr>
        <w:t>近年来，由于气候原因，我县林业有害生物时常发生，且发生面积高居不下，每年发生面积高达42万亩。我县常发性林业有害生物有：美国白蛾、鼠害、日本松干蚧、栗山天牛、落叶松毛虫。其中美国白蛾发生面积0.6万亩，鼠害发生面积1.4万亩，日本松干蚧发生面积3万亩，栗山天牛发生面积17万亩，落叶松毛虫发生面积20万亩。县内针对美国白蛾、鼠害、日本松干蚧、栗山天牛、落叶松毛虫等生物制定喷药、设夹等防治措施，降低灾害程度。</w:t>
      </w:r>
    </w:p>
    <w:p>
      <w:pPr>
        <w:pStyle w:val="4"/>
        <w:spacing w:before="120" w:after="120" w:line="360" w:lineRule="auto"/>
        <w:ind w:firstLine="640" w:firstLineChars="200"/>
        <w:outlineLvl w:val="0"/>
        <w:rPr>
          <w:rFonts w:ascii="Times New Roman" w:hAnsi="Times New Roman" w:eastAsia="楷体"/>
          <w:kern w:val="2"/>
          <w:szCs w:val="32"/>
        </w:rPr>
      </w:pPr>
      <w:bookmarkStart w:id="17" w:name="_Toc25994"/>
      <w:r>
        <w:rPr>
          <w:rFonts w:ascii="Times New Roman" w:hAnsi="Times New Roman" w:eastAsia="楷体"/>
          <w:kern w:val="2"/>
          <w:szCs w:val="32"/>
        </w:rPr>
        <w:t>2.7台风</w:t>
      </w:r>
      <w:bookmarkEnd w:id="17"/>
    </w:p>
    <w:p>
      <w:pPr>
        <w:spacing w:line="360" w:lineRule="auto"/>
        <w:ind w:firstLine="640" w:firstLineChars="200"/>
        <w:rPr>
          <w:rFonts w:eastAsia="仿宋"/>
          <w:sz w:val="32"/>
          <w:szCs w:val="32"/>
        </w:rPr>
      </w:pPr>
      <w:r>
        <w:rPr>
          <w:rFonts w:eastAsia="仿宋"/>
          <w:sz w:val="32"/>
          <w:szCs w:val="32"/>
        </w:rPr>
        <w:t>近年来气象数据统计后，我县台风概率较低，近50年</w:t>
      </w:r>
      <w:r>
        <w:rPr>
          <w:rFonts w:eastAsia="仿宋"/>
          <w:color w:val="auto"/>
          <w:sz w:val="32"/>
          <w:szCs w:val="32"/>
          <w:shd w:val="clear" w:color="auto" w:fill="auto"/>
        </w:rPr>
        <w:t>仅发生一起台风灾害，灾害影响较小。由于近期气候变化，7-</w:t>
      </w:r>
      <w:r>
        <w:rPr>
          <w:rFonts w:hint="eastAsia" w:eastAsia="仿宋"/>
          <w:color w:val="auto"/>
          <w:sz w:val="32"/>
          <w:szCs w:val="32"/>
          <w:shd w:val="clear" w:color="auto" w:fill="auto"/>
        </w:rPr>
        <w:t>9</w:t>
      </w:r>
      <w:r>
        <w:rPr>
          <w:rFonts w:eastAsia="仿宋"/>
          <w:color w:val="auto"/>
          <w:sz w:val="32"/>
          <w:szCs w:val="32"/>
          <w:shd w:val="clear" w:color="auto" w:fill="auto"/>
        </w:rPr>
        <w:t>月雨季，我县台风发生的概率可能变</w:t>
      </w:r>
      <w:r>
        <w:rPr>
          <w:rFonts w:eastAsia="仿宋"/>
          <w:sz w:val="32"/>
          <w:szCs w:val="32"/>
        </w:rPr>
        <w:t>大。</w:t>
      </w:r>
    </w:p>
    <w:p/>
    <w:p>
      <w:pPr>
        <w:pStyle w:val="3"/>
        <w:spacing w:before="120" w:after="120" w:line="240" w:lineRule="auto"/>
        <w:ind w:firstLine="640" w:firstLineChars="200"/>
        <w:rPr>
          <w:rFonts w:ascii="Times New Roman" w:hAnsi="Times New Roman" w:eastAsia="黑体"/>
          <w:b w:val="0"/>
          <w:bCs w:val="0"/>
          <w:kern w:val="2"/>
          <w:sz w:val="32"/>
          <w:szCs w:val="32"/>
        </w:rPr>
      </w:pPr>
      <w:bookmarkStart w:id="18" w:name="_Toc12154"/>
      <w:r>
        <w:rPr>
          <w:rFonts w:ascii="Times New Roman" w:hAnsi="Times New Roman" w:eastAsia="黑体"/>
          <w:b w:val="0"/>
          <w:bCs w:val="0"/>
          <w:kern w:val="2"/>
          <w:sz w:val="32"/>
          <w:szCs w:val="32"/>
        </w:rPr>
        <w:t>3组织指挥</w:t>
      </w:r>
      <w:r>
        <w:rPr>
          <w:rFonts w:hint="eastAsia" w:ascii="Times New Roman" w:hAnsi="Times New Roman" w:eastAsia="黑体"/>
          <w:b w:val="0"/>
          <w:bCs w:val="0"/>
          <w:kern w:val="2"/>
          <w:sz w:val="32"/>
          <w:szCs w:val="32"/>
        </w:rPr>
        <w:t>体系</w:t>
      </w:r>
      <w:bookmarkEnd w:id="18"/>
    </w:p>
    <w:p>
      <w:pPr>
        <w:pStyle w:val="4"/>
        <w:spacing w:before="120" w:after="120" w:line="240" w:lineRule="auto"/>
        <w:ind w:firstLine="640" w:firstLineChars="200"/>
        <w:outlineLvl w:val="0"/>
        <w:rPr>
          <w:rFonts w:ascii="Times New Roman" w:hAnsi="Times New Roman" w:eastAsia="楷体"/>
          <w:kern w:val="2"/>
          <w:szCs w:val="32"/>
        </w:rPr>
      </w:pPr>
      <w:bookmarkStart w:id="19" w:name="_Toc21834"/>
      <w:r>
        <w:rPr>
          <w:rFonts w:ascii="Times New Roman" w:hAnsi="Times New Roman" w:eastAsia="楷体"/>
          <w:kern w:val="2"/>
          <w:szCs w:val="32"/>
        </w:rPr>
        <w:t>3.1县减灾委员会</w:t>
      </w:r>
      <w:bookmarkEnd w:id="19"/>
    </w:p>
    <w:p>
      <w:pPr>
        <w:spacing w:line="580" w:lineRule="exact"/>
        <w:ind w:firstLine="640" w:firstLineChars="200"/>
        <w:rPr>
          <w:rFonts w:eastAsia="仿宋"/>
          <w:sz w:val="32"/>
          <w:szCs w:val="32"/>
        </w:rPr>
      </w:pPr>
      <w:r>
        <w:rPr>
          <w:rFonts w:eastAsia="仿宋"/>
          <w:sz w:val="32"/>
          <w:szCs w:val="32"/>
        </w:rPr>
        <w:t>县减灾委员会（</w:t>
      </w:r>
      <w:r>
        <w:rPr>
          <w:rFonts w:hint="eastAsia" w:eastAsia="仿宋"/>
          <w:sz w:val="32"/>
          <w:szCs w:val="32"/>
        </w:rPr>
        <w:t>以下</w:t>
      </w:r>
      <w:r>
        <w:rPr>
          <w:rFonts w:eastAsia="仿宋"/>
          <w:sz w:val="32"/>
          <w:szCs w:val="32"/>
        </w:rPr>
        <w:t>简称县减灾委）负责组织、协调全县的自然灾害救助工作，协调开展一般以上自然灾害救助活动。</w:t>
      </w:r>
    </w:p>
    <w:p>
      <w:pPr>
        <w:ind w:firstLine="640" w:firstLineChars="200"/>
        <w:rPr>
          <w:rFonts w:eastAsia="仿宋"/>
          <w:sz w:val="32"/>
          <w:szCs w:val="32"/>
        </w:rPr>
      </w:pPr>
      <w:r>
        <w:rPr>
          <w:rFonts w:eastAsia="仿宋"/>
          <w:sz w:val="32"/>
          <w:szCs w:val="32"/>
        </w:rPr>
        <w:t>县减灾委主任</w:t>
      </w:r>
      <w:r>
        <w:rPr>
          <w:rFonts w:eastAsia="仿宋"/>
          <w:color w:val="auto"/>
          <w:sz w:val="32"/>
          <w:szCs w:val="32"/>
        </w:rPr>
        <w:t>由县</w:t>
      </w:r>
      <w:r>
        <w:rPr>
          <w:rFonts w:hint="eastAsia" w:eastAsia="仿宋"/>
          <w:color w:val="auto"/>
          <w:sz w:val="32"/>
          <w:szCs w:val="32"/>
          <w:lang w:eastAsia="zh-CN"/>
        </w:rPr>
        <w:t>政府分管</w:t>
      </w:r>
      <w:r>
        <w:rPr>
          <w:rFonts w:eastAsia="仿宋"/>
          <w:color w:val="auto"/>
          <w:sz w:val="32"/>
          <w:szCs w:val="32"/>
        </w:rPr>
        <w:t>副县长担任，副主任由县政府办公室主任和县应急管理局局长担</w:t>
      </w:r>
      <w:r>
        <w:rPr>
          <w:rFonts w:eastAsia="仿宋"/>
          <w:sz w:val="32"/>
          <w:szCs w:val="32"/>
        </w:rPr>
        <w:t>任，各成员单位按照各自职责做好自然灾害救助工作。</w:t>
      </w:r>
    </w:p>
    <w:p>
      <w:pPr>
        <w:pStyle w:val="4"/>
        <w:spacing w:before="120" w:after="120" w:line="240" w:lineRule="auto"/>
        <w:ind w:firstLine="640" w:firstLineChars="200"/>
        <w:outlineLvl w:val="0"/>
        <w:rPr>
          <w:rFonts w:ascii="Times New Roman" w:hAnsi="Times New Roman" w:eastAsia="仿宋"/>
          <w:kern w:val="2"/>
          <w:szCs w:val="32"/>
        </w:rPr>
      </w:pPr>
      <w:bookmarkStart w:id="20" w:name="_Toc12075"/>
      <w:r>
        <w:rPr>
          <w:rFonts w:ascii="Times New Roman" w:hAnsi="Times New Roman" w:eastAsia="楷体"/>
          <w:kern w:val="2"/>
          <w:szCs w:val="32"/>
        </w:rPr>
        <w:t>3.2成员单位及职责</w:t>
      </w:r>
      <w:bookmarkEnd w:id="20"/>
    </w:p>
    <w:p>
      <w:pPr>
        <w:spacing w:line="580" w:lineRule="exact"/>
        <w:ind w:firstLine="640" w:firstLineChars="200"/>
        <w:rPr>
          <w:rFonts w:eastAsia="仿宋"/>
          <w:color w:val="auto"/>
          <w:sz w:val="32"/>
          <w:szCs w:val="32"/>
        </w:rPr>
      </w:pPr>
      <w:r>
        <w:rPr>
          <w:rFonts w:eastAsia="仿宋"/>
          <w:sz w:val="32"/>
          <w:szCs w:val="32"/>
        </w:rPr>
        <w:t>县减灾委成员单位</w:t>
      </w:r>
      <w:r>
        <w:rPr>
          <w:rFonts w:eastAsia="仿宋"/>
          <w:color w:val="auto"/>
          <w:sz w:val="32"/>
          <w:szCs w:val="32"/>
        </w:rPr>
        <w:t>由县</w:t>
      </w:r>
      <w:r>
        <w:rPr>
          <w:rFonts w:hint="eastAsia" w:eastAsia="仿宋"/>
          <w:color w:val="auto"/>
          <w:sz w:val="32"/>
          <w:szCs w:val="32"/>
        </w:rPr>
        <w:t>委</w:t>
      </w:r>
      <w:r>
        <w:rPr>
          <w:rFonts w:eastAsia="仿宋"/>
          <w:color w:val="auto"/>
          <w:sz w:val="32"/>
          <w:szCs w:val="32"/>
        </w:rPr>
        <w:t>宣传部、县人武部、团县委、县应急管理局、县发展和改革局、县财政局、县公安局、县自然资源局（林业</w:t>
      </w:r>
      <w:r>
        <w:rPr>
          <w:rFonts w:hint="eastAsia" w:eastAsia="仿宋"/>
          <w:color w:val="auto"/>
          <w:sz w:val="32"/>
          <w:szCs w:val="32"/>
        </w:rPr>
        <w:t>和</w:t>
      </w:r>
      <w:r>
        <w:rPr>
          <w:rFonts w:eastAsia="仿宋"/>
          <w:color w:val="auto"/>
          <w:sz w:val="32"/>
          <w:szCs w:val="32"/>
        </w:rPr>
        <w:t>草原</w:t>
      </w:r>
      <w:r>
        <w:rPr>
          <w:rFonts w:hint="eastAsia" w:eastAsia="仿宋"/>
          <w:color w:val="auto"/>
          <w:sz w:val="32"/>
          <w:szCs w:val="32"/>
        </w:rPr>
        <w:t>局</w:t>
      </w:r>
      <w:r>
        <w:rPr>
          <w:rFonts w:eastAsia="仿宋"/>
          <w:color w:val="auto"/>
          <w:sz w:val="32"/>
          <w:szCs w:val="32"/>
        </w:rPr>
        <w:t>）、县住房和城乡建设局、县农业农村局、县水务局、县环境保护局、县交通运输局、县工业和信息化局、县卫生健康局、县医疗保障局、县文化旅游和广播电视局、县市场监督管理局、县气象局、县统计局、县人力资源和社会保障局、县教育局、县司法局、县退役军人事务局、武警桓仁中队、县消防救援大队、县红十字会、国网桓仁满族自治县供电公司、县融媒体中心</w:t>
      </w:r>
      <w:r>
        <w:rPr>
          <w:rFonts w:hint="eastAsia" w:eastAsia="仿宋"/>
          <w:color w:val="auto"/>
          <w:sz w:val="32"/>
          <w:szCs w:val="32"/>
        </w:rPr>
        <w:t>等</w:t>
      </w:r>
      <w:r>
        <w:rPr>
          <w:rFonts w:eastAsia="仿宋"/>
          <w:color w:val="auto"/>
          <w:sz w:val="32"/>
          <w:szCs w:val="32"/>
        </w:rPr>
        <w:t>单位组成，各成员单位按照各自职责做好自然灾害救助工作。</w:t>
      </w:r>
    </w:p>
    <w:p>
      <w:pPr>
        <w:pStyle w:val="4"/>
        <w:spacing w:before="120" w:after="120" w:line="360" w:lineRule="auto"/>
        <w:ind w:firstLine="640" w:firstLineChars="200"/>
        <w:outlineLvl w:val="0"/>
        <w:rPr>
          <w:rFonts w:ascii="Times New Roman" w:hAnsi="Times New Roman" w:eastAsia="楷体"/>
          <w:color w:val="auto"/>
          <w:kern w:val="2"/>
          <w:szCs w:val="32"/>
        </w:rPr>
      </w:pPr>
      <w:bookmarkStart w:id="21" w:name="_Toc32007"/>
      <w:r>
        <w:rPr>
          <w:rFonts w:hint="eastAsia" w:ascii="Times New Roman" w:hAnsi="Times New Roman" w:eastAsia="楷体"/>
          <w:color w:val="auto"/>
          <w:kern w:val="2"/>
          <w:szCs w:val="32"/>
        </w:rPr>
        <w:t>3.3县减灾委办公室及职责</w:t>
      </w:r>
      <w:bookmarkEnd w:id="21"/>
    </w:p>
    <w:p>
      <w:pPr>
        <w:pStyle w:val="8"/>
        <w:adjustRightInd w:val="0"/>
        <w:snapToGrid w:val="0"/>
        <w:spacing w:line="360" w:lineRule="auto"/>
        <w:rPr>
          <w:rFonts w:hint="default" w:ascii="仿宋" w:hAnsi="仿宋" w:eastAsia="仿宋"/>
          <w:sz w:val="32"/>
          <w:szCs w:val="32"/>
        </w:rPr>
      </w:pPr>
      <w:r>
        <w:rPr>
          <w:rFonts w:ascii="仿宋" w:hAnsi="仿宋" w:eastAsia="仿宋"/>
          <w:color w:val="auto"/>
          <w:sz w:val="32"/>
          <w:szCs w:val="32"/>
        </w:rPr>
        <w:t>县减灾委办公室设在县应急管理局，办公室主任由县应急管理局分管副局长担任。县减灾委办公室负责与相关部门沟通联络，制定并协调组织实施防灾减灾政策制度，组织开展灾情会商</w:t>
      </w:r>
      <w:r>
        <w:rPr>
          <w:rFonts w:ascii="仿宋" w:hAnsi="仿宋" w:eastAsia="仿宋"/>
          <w:sz w:val="32"/>
          <w:szCs w:val="32"/>
        </w:rPr>
        <w:t>评估、灾害救助等工作，协调落实相关支持措施。</w:t>
      </w:r>
    </w:p>
    <w:p>
      <w:pPr>
        <w:ind w:firstLine="640" w:firstLineChars="200"/>
      </w:pPr>
      <w:r>
        <w:rPr>
          <w:rFonts w:hint="eastAsia" w:ascii="仿宋" w:hAnsi="仿宋" w:eastAsia="仿宋"/>
          <w:sz w:val="32"/>
          <w:szCs w:val="32"/>
        </w:rPr>
        <w:t>由县政府统一组织开展的抗灾救灾，按有关规定执行。</w:t>
      </w:r>
    </w:p>
    <w:p>
      <w:pPr>
        <w:pStyle w:val="4"/>
        <w:spacing w:before="120" w:after="120" w:line="360" w:lineRule="auto"/>
        <w:ind w:firstLine="640" w:firstLineChars="200"/>
        <w:outlineLvl w:val="0"/>
        <w:rPr>
          <w:rFonts w:ascii="Times New Roman" w:hAnsi="Times New Roman" w:eastAsia="楷体"/>
          <w:kern w:val="2"/>
          <w:szCs w:val="32"/>
        </w:rPr>
      </w:pPr>
      <w:bookmarkStart w:id="22" w:name="_Toc2216"/>
      <w:r>
        <w:rPr>
          <w:rFonts w:hint="eastAsia" w:ascii="Times New Roman" w:hAnsi="Times New Roman" w:eastAsia="楷体"/>
          <w:kern w:val="2"/>
          <w:szCs w:val="32"/>
        </w:rPr>
        <w:t>3.4专家委员会</w:t>
      </w:r>
      <w:bookmarkEnd w:id="22"/>
    </w:p>
    <w:p>
      <w:pPr>
        <w:pStyle w:val="8"/>
        <w:adjustRightInd w:val="0"/>
        <w:snapToGrid w:val="0"/>
        <w:spacing w:line="360" w:lineRule="auto"/>
        <w:rPr>
          <w:rFonts w:hint="default" w:ascii="仿宋" w:hAnsi="仿宋" w:eastAsia="仿宋"/>
          <w:sz w:val="32"/>
          <w:szCs w:val="32"/>
        </w:rPr>
      </w:pPr>
      <w:r>
        <w:rPr>
          <w:rFonts w:ascii="仿宋" w:hAnsi="仿宋" w:eastAsia="仿宋"/>
          <w:sz w:val="32"/>
          <w:szCs w:val="32"/>
        </w:rPr>
        <w:t>县减灾委设立专家委员会，对县减灾救灾工作重大决策和重要规划提供政策咨询和建议，为县一般以上自然灾害的灾情评估、应急救助和灾后救助提出咨询意见。</w:t>
      </w:r>
    </w:p>
    <w:p>
      <w:pPr>
        <w:pStyle w:val="4"/>
        <w:spacing w:before="120" w:after="120" w:line="360" w:lineRule="auto"/>
        <w:ind w:firstLine="640" w:firstLineChars="200"/>
        <w:outlineLvl w:val="0"/>
        <w:rPr>
          <w:rFonts w:ascii="仿宋" w:hAnsi="仿宋" w:eastAsia="仿宋"/>
          <w:kern w:val="2"/>
          <w:szCs w:val="32"/>
        </w:rPr>
      </w:pPr>
      <w:bookmarkStart w:id="23" w:name="_Toc12055"/>
      <w:r>
        <w:rPr>
          <w:rFonts w:hint="eastAsia" w:ascii="Times New Roman" w:hAnsi="Times New Roman" w:eastAsia="楷体"/>
          <w:kern w:val="2"/>
          <w:szCs w:val="32"/>
        </w:rPr>
        <w:t>3.5灾区工作组及职责</w:t>
      </w:r>
      <w:bookmarkEnd w:id="23"/>
    </w:p>
    <w:p>
      <w:pPr>
        <w:pStyle w:val="8"/>
        <w:adjustRightInd w:val="0"/>
        <w:snapToGrid w:val="0"/>
        <w:spacing w:line="360" w:lineRule="auto"/>
        <w:rPr>
          <w:rFonts w:hint="default" w:ascii="仿宋" w:hAnsi="仿宋" w:eastAsia="仿宋"/>
          <w:sz w:val="32"/>
          <w:szCs w:val="32"/>
        </w:rPr>
      </w:pPr>
      <w:r>
        <w:rPr>
          <w:rFonts w:ascii="仿宋" w:hAnsi="仿宋" w:eastAsia="仿宋"/>
          <w:sz w:val="32"/>
          <w:szCs w:val="32"/>
        </w:rPr>
        <w:t>县减灾委根据自然灾害应急救助工作需要和县政府安排部署，可设立灾情评估、转移安置、后勤保障、医疗防疫、安全保卫、恢复重建、宣传报道等工作组。</w:t>
      </w:r>
    </w:p>
    <w:p>
      <w:pPr>
        <w:ind w:firstLine="640" w:firstLineChars="200"/>
        <w:rPr>
          <w:rFonts w:ascii="仿宋" w:hAnsi="仿宋" w:eastAsia="仿宋"/>
          <w:sz w:val="32"/>
          <w:szCs w:val="32"/>
        </w:rPr>
      </w:pPr>
      <w:r>
        <w:rPr>
          <w:rFonts w:eastAsia="仿宋"/>
          <w:sz w:val="32"/>
          <w:szCs w:val="32"/>
        </w:rPr>
        <w:t>3.5.1</w:t>
      </w:r>
      <w:r>
        <w:rPr>
          <w:rFonts w:hint="eastAsia" w:ascii="仿宋" w:hAnsi="仿宋" w:eastAsia="仿宋"/>
          <w:sz w:val="32"/>
          <w:szCs w:val="32"/>
        </w:rPr>
        <w:t>灾情评估组</w:t>
      </w:r>
    </w:p>
    <w:p>
      <w:pPr>
        <w:ind w:firstLine="640" w:firstLineChars="200"/>
        <w:rPr>
          <w:rFonts w:ascii="仿宋" w:hAnsi="仿宋" w:eastAsia="仿宋"/>
          <w:color w:val="auto"/>
          <w:sz w:val="32"/>
          <w:szCs w:val="32"/>
        </w:rPr>
      </w:pPr>
      <w:r>
        <w:rPr>
          <w:rFonts w:hint="eastAsia" w:ascii="仿宋" w:hAnsi="仿宋" w:eastAsia="仿宋"/>
          <w:sz w:val="32"/>
          <w:szCs w:val="32"/>
        </w:rPr>
        <w:t>由县应急管理局、县水务局、县农业农村局、县自然资源局（林业和草原局）、</w:t>
      </w:r>
      <w:r>
        <w:rPr>
          <w:rFonts w:eastAsia="仿宋"/>
          <w:sz w:val="32"/>
          <w:szCs w:val="32"/>
        </w:rPr>
        <w:t>县环境保护局</w:t>
      </w:r>
      <w:r>
        <w:rPr>
          <w:rFonts w:hint="eastAsia" w:ascii="仿宋" w:hAnsi="仿宋" w:eastAsia="仿宋"/>
          <w:sz w:val="32"/>
          <w:szCs w:val="32"/>
        </w:rPr>
        <w:t>、县气象局、</w:t>
      </w:r>
      <w:r>
        <w:rPr>
          <w:rFonts w:eastAsia="仿宋"/>
          <w:sz w:val="32"/>
          <w:szCs w:val="32"/>
        </w:rPr>
        <w:t>县</w:t>
      </w:r>
      <w:r>
        <w:rPr>
          <w:rFonts w:hint="eastAsia" w:eastAsia="仿宋"/>
          <w:sz w:val="32"/>
          <w:szCs w:val="32"/>
        </w:rPr>
        <w:t>统计</w:t>
      </w:r>
      <w:r>
        <w:rPr>
          <w:rFonts w:eastAsia="仿宋"/>
          <w:sz w:val="32"/>
          <w:szCs w:val="32"/>
        </w:rPr>
        <w:t>局</w:t>
      </w:r>
      <w:r>
        <w:rPr>
          <w:rFonts w:hint="eastAsia" w:ascii="仿宋" w:hAnsi="仿宋" w:eastAsia="仿宋"/>
          <w:sz w:val="32"/>
          <w:szCs w:val="32"/>
        </w:rPr>
        <w:t>等部门组成，负责灾情信息的核查、会商、评估、上报工作；负责灾情、灾区需求及救灾工作动态信息在减灾委成员间的共享；根据需要组织专家进行实时灾情、灾情发展趋势以及灾区需求评估。地震灾害情况统计、损失评估和上报工作，</w:t>
      </w:r>
      <w:r>
        <w:rPr>
          <w:rFonts w:hint="eastAsia" w:ascii="仿宋" w:hAnsi="仿宋" w:eastAsia="仿宋"/>
          <w:color w:val="auto"/>
          <w:sz w:val="32"/>
          <w:szCs w:val="32"/>
        </w:rPr>
        <w:t>由县</w:t>
      </w:r>
      <w:r>
        <w:rPr>
          <w:rFonts w:eastAsia="仿宋"/>
          <w:color w:val="auto"/>
          <w:sz w:val="32"/>
          <w:szCs w:val="32"/>
        </w:rPr>
        <w:t>县住房和城乡建设局</w:t>
      </w:r>
      <w:r>
        <w:rPr>
          <w:rFonts w:hint="eastAsia" w:ascii="仿宋" w:hAnsi="仿宋" w:eastAsia="仿宋"/>
          <w:color w:val="auto"/>
          <w:sz w:val="32"/>
          <w:szCs w:val="32"/>
        </w:rPr>
        <w:t>负责。</w:t>
      </w:r>
    </w:p>
    <w:p>
      <w:pPr>
        <w:pStyle w:val="8"/>
        <w:adjustRightInd w:val="0"/>
        <w:snapToGrid w:val="0"/>
        <w:spacing w:line="360" w:lineRule="auto"/>
        <w:rPr>
          <w:rFonts w:hint="default" w:ascii="仿宋" w:hAnsi="仿宋" w:eastAsia="仿宋"/>
          <w:color w:val="auto"/>
          <w:sz w:val="32"/>
          <w:szCs w:val="32"/>
        </w:rPr>
      </w:pPr>
      <w:r>
        <w:rPr>
          <w:rFonts w:hint="default" w:ascii="Times New Roman" w:eastAsia="仿宋"/>
          <w:color w:val="auto"/>
          <w:sz w:val="32"/>
          <w:szCs w:val="32"/>
        </w:rPr>
        <w:t>3.5.</w:t>
      </w:r>
      <w:r>
        <w:rPr>
          <w:rFonts w:ascii="Times New Roman" w:eastAsia="仿宋"/>
          <w:color w:val="auto"/>
          <w:sz w:val="32"/>
          <w:szCs w:val="32"/>
        </w:rPr>
        <w:t>2</w:t>
      </w:r>
      <w:r>
        <w:rPr>
          <w:rFonts w:ascii="仿宋" w:hAnsi="仿宋" w:eastAsia="仿宋"/>
          <w:color w:val="auto"/>
          <w:sz w:val="32"/>
          <w:szCs w:val="32"/>
        </w:rPr>
        <w:t>转移安置组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由县应急管理局、</w:t>
      </w:r>
      <w:r>
        <w:rPr>
          <w:rFonts w:eastAsia="仿宋"/>
          <w:color w:val="auto"/>
          <w:sz w:val="32"/>
          <w:szCs w:val="32"/>
        </w:rPr>
        <w:t>县发展和改革局、</w:t>
      </w:r>
      <w:r>
        <w:rPr>
          <w:rFonts w:hint="eastAsia" w:ascii="仿宋" w:hAnsi="仿宋" w:eastAsia="仿宋"/>
          <w:color w:val="auto"/>
          <w:sz w:val="32"/>
          <w:szCs w:val="32"/>
        </w:rPr>
        <w:t>武装部、</w:t>
      </w:r>
      <w:r>
        <w:rPr>
          <w:rFonts w:eastAsia="仿宋"/>
          <w:color w:val="auto"/>
          <w:sz w:val="32"/>
          <w:szCs w:val="32"/>
        </w:rPr>
        <w:t>武警桓仁中队、县消防救援大队、</w:t>
      </w:r>
      <w:r>
        <w:rPr>
          <w:rFonts w:hint="eastAsia" w:ascii="仿宋" w:hAnsi="仿宋" w:eastAsia="仿宋"/>
          <w:color w:val="auto"/>
          <w:sz w:val="32"/>
          <w:szCs w:val="32"/>
        </w:rPr>
        <w:t>县住房和城乡建设局、县水务局、县红十字会等单位组成，协助灾区政府提出受灾人员安置计划、安置点建设规划，指导安置点建设和受灾人员转移安置。</w:t>
      </w:r>
    </w:p>
    <w:p>
      <w:pPr>
        <w:pStyle w:val="8"/>
        <w:adjustRightInd w:val="0"/>
        <w:snapToGrid w:val="0"/>
        <w:spacing w:line="360" w:lineRule="auto"/>
        <w:rPr>
          <w:rFonts w:hint="default" w:ascii="仿宋" w:hAnsi="仿宋" w:eastAsia="仿宋"/>
          <w:color w:val="auto"/>
          <w:sz w:val="32"/>
          <w:szCs w:val="32"/>
        </w:rPr>
      </w:pPr>
      <w:r>
        <w:rPr>
          <w:rFonts w:hint="default" w:ascii="Times New Roman" w:eastAsia="仿宋"/>
          <w:color w:val="auto"/>
          <w:sz w:val="32"/>
          <w:szCs w:val="32"/>
        </w:rPr>
        <w:t>3.5.</w:t>
      </w:r>
      <w:r>
        <w:rPr>
          <w:rFonts w:ascii="Times New Roman" w:eastAsia="仿宋"/>
          <w:color w:val="auto"/>
          <w:sz w:val="32"/>
          <w:szCs w:val="32"/>
        </w:rPr>
        <w:t>3</w:t>
      </w:r>
      <w:r>
        <w:rPr>
          <w:rFonts w:ascii="仿宋" w:hAnsi="仿宋" w:eastAsia="仿宋"/>
          <w:color w:val="auto"/>
          <w:sz w:val="32"/>
          <w:szCs w:val="32"/>
        </w:rPr>
        <w:t>后勤保障组</w:t>
      </w:r>
    </w:p>
    <w:p>
      <w:pPr>
        <w:ind w:firstLine="640" w:firstLineChars="200"/>
        <w:rPr>
          <w:rFonts w:ascii="仿宋" w:hAnsi="仿宋" w:eastAsia="仿宋"/>
          <w:sz w:val="32"/>
          <w:szCs w:val="32"/>
        </w:rPr>
      </w:pPr>
      <w:r>
        <w:rPr>
          <w:rFonts w:hint="eastAsia" w:ascii="仿宋" w:hAnsi="仿宋" w:eastAsia="仿宋"/>
          <w:color w:val="auto"/>
          <w:sz w:val="32"/>
          <w:szCs w:val="32"/>
        </w:rPr>
        <w:t>由县应急管理局、县财政局、</w:t>
      </w:r>
      <w:r>
        <w:rPr>
          <w:rFonts w:eastAsia="仿宋"/>
          <w:color w:val="auto"/>
          <w:sz w:val="32"/>
          <w:szCs w:val="32"/>
        </w:rPr>
        <w:t>县发展和改革局、</w:t>
      </w:r>
      <w:r>
        <w:rPr>
          <w:rFonts w:hint="eastAsia" w:ascii="仿宋" w:hAnsi="仿宋" w:eastAsia="仿宋"/>
          <w:sz w:val="32"/>
          <w:szCs w:val="32"/>
        </w:rPr>
        <w:t>县工业和信息化局、县交通运输局、县农业农村局、</w:t>
      </w:r>
      <w:r>
        <w:rPr>
          <w:rFonts w:eastAsia="仿宋"/>
          <w:sz w:val="32"/>
          <w:szCs w:val="32"/>
        </w:rPr>
        <w:t>国网桓仁满族自治县供电公司</w:t>
      </w:r>
      <w:r>
        <w:rPr>
          <w:rFonts w:hint="eastAsia" w:ascii="仿宋" w:hAnsi="仿宋" w:eastAsia="仿宋"/>
          <w:sz w:val="32"/>
          <w:szCs w:val="32"/>
        </w:rPr>
        <w:t>、武装部等单位组成，负责抢险救灾的通信、交通、电力保障；负责运送抢险救灾人员和救灾物资，为受灾人员转移提供必要的交通工具；负责为受灾人员提供衣、食、住等物资保障，监督救灾应急措施落实和救灾款物发放。</w:t>
      </w:r>
    </w:p>
    <w:p>
      <w:pPr>
        <w:pStyle w:val="8"/>
        <w:adjustRightInd w:val="0"/>
        <w:snapToGrid w:val="0"/>
        <w:spacing w:line="360" w:lineRule="auto"/>
        <w:rPr>
          <w:rFonts w:hint="default" w:ascii="仿宋" w:hAnsi="仿宋" w:eastAsia="仿宋"/>
          <w:sz w:val="32"/>
          <w:szCs w:val="32"/>
        </w:rPr>
      </w:pPr>
      <w:r>
        <w:rPr>
          <w:rFonts w:hint="default" w:ascii="Times New Roman" w:eastAsia="仿宋"/>
          <w:sz w:val="32"/>
          <w:szCs w:val="32"/>
        </w:rPr>
        <w:t>3.5.</w:t>
      </w:r>
      <w:r>
        <w:rPr>
          <w:rFonts w:ascii="Times New Roman" w:eastAsia="仿宋"/>
          <w:sz w:val="32"/>
          <w:szCs w:val="32"/>
        </w:rPr>
        <w:t>4</w:t>
      </w:r>
      <w:r>
        <w:rPr>
          <w:rFonts w:ascii="仿宋" w:hAnsi="仿宋" w:eastAsia="仿宋"/>
          <w:sz w:val="32"/>
          <w:szCs w:val="32"/>
        </w:rPr>
        <w:t>医疗防疫组</w:t>
      </w:r>
    </w:p>
    <w:p>
      <w:pPr>
        <w:ind w:firstLine="640" w:firstLineChars="200"/>
        <w:rPr>
          <w:rFonts w:ascii="仿宋" w:hAnsi="仿宋" w:eastAsia="仿宋"/>
          <w:color w:val="auto"/>
          <w:sz w:val="32"/>
          <w:szCs w:val="32"/>
        </w:rPr>
      </w:pPr>
      <w:r>
        <w:rPr>
          <w:rFonts w:hint="eastAsia" w:ascii="仿宋" w:hAnsi="仿宋" w:eastAsia="仿宋"/>
          <w:sz w:val="32"/>
          <w:szCs w:val="32"/>
        </w:rPr>
        <w:t>由</w:t>
      </w:r>
      <w:r>
        <w:rPr>
          <w:rFonts w:hint="eastAsia" w:ascii="仿宋" w:hAnsi="仿宋" w:eastAsia="仿宋"/>
          <w:color w:val="auto"/>
          <w:sz w:val="32"/>
          <w:szCs w:val="32"/>
        </w:rPr>
        <w:t>县卫生健康局、</w:t>
      </w:r>
      <w:r>
        <w:rPr>
          <w:rFonts w:eastAsia="仿宋"/>
          <w:color w:val="auto"/>
          <w:sz w:val="32"/>
          <w:szCs w:val="32"/>
        </w:rPr>
        <w:t>县医疗保障局、</w:t>
      </w:r>
      <w:r>
        <w:rPr>
          <w:rFonts w:hint="eastAsia" w:ascii="仿宋" w:hAnsi="仿宋" w:eastAsia="仿宋"/>
          <w:color w:val="auto"/>
          <w:sz w:val="32"/>
          <w:szCs w:val="32"/>
        </w:rPr>
        <w:t>县市场监督管理局等部门组成，负责为受灾人员和抢险救灾人员提供医疗救治和心理援助；负责抢险救灾药品和医疗器械的质量监督；负责灾区卫生防疫、疫情监测以及饮水食品卫生安全</w:t>
      </w:r>
    </w:p>
    <w:p>
      <w:pPr>
        <w:pStyle w:val="8"/>
        <w:adjustRightInd w:val="0"/>
        <w:snapToGrid w:val="0"/>
        <w:spacing w:line="360" w:lineRule="auto"/>
        <w:rPr>
          <w:rFonts w:hint="default" w:ascii="仿宋" w:hAnsi="仿宋" w:eastAsia="仿宋"/>
          <w:color w:val="auto"/>
          <w:sz w:val="32"/>
          <w:szCs w:val="32"/>
        </w:rPr>
      </w:pPr>
      <w:r>
        <w:rPr>
          <w:rFonts w:hint="default" w:ascii="Times New Roman" w:eastAsia="仿宋"/>
          <w:color w:val="auto"/>
          <w:sz w:val="32"/>
          <w:szCs w:val="32"/>
        </w:rPr>
        <w:t>3.5.</w:t>
      </w:r>
      <w:r>
        <w:rPr>
          <w:rFonts w:ascii="Times New Roman" w:eastAsia="仿宋"/>
          <w:color w:val="auto"/>
          <w:sz w:val="32"/>
          <w:szCs w:val="32"/>
        </w:rPr>
        <w:t>5</w:t>
      </w:r>
      <w:r>
        <w:rPr>
          <w:rFonts w:ascii="仿宋" w:hAnsi="仿宋" w:eastAsia="仿宋"/>
          <w:color w:val="auto"/>
          <w:sz w:val="32"/>
          <w:szCs w:val="32"/>
        </w:rPr>
        <w:t>安全保卫组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由县公安局和武警桓仁中队等部门组成，负责灾区的社会治安、消防安全和道路交通应急管理，维护灾区社会稳定，协助组织受灾人员紧急转移安置。</w:t>
      </w:r>
    </w:p>
    <w:p>
      <w:pPr>
        <w:pStyle w:val="8"/>
        <w:adjustRightInd w:val="0"/>
        <w:snapToGrid w:val="0"/>
        <w:spacing w:line="360" w:lineRule="auto"/>
        <w:rPr>
          <w:rFonts w:hint="default" w:ascii="仿宋" w:hAnsi="仿宋" w:eastAsia="仿宋"/>
          <w:color w:val="auto"/>
          <w:sz w:val="32"/>
          <w:szCs w:val="32"/>
        </w:rPr>
      </w:pPr>
      <w:r>
        <w:rPr>
          <w:rFonts w:hint="default" w:ascii="Times New Roman" w:eastAsia="仿宋"/>
          <w:color w:val="auto"/>
          <w:sz w:val="32"/>
          <w:szCs w:val="32"/>
        </w:rPr>
        <w:t>3.5.</w:t>
      </w:r>
      <w:r>
        <w:rPr>
          <w:rFonts w:ascii="Times New Roman" w:eastAsia="仿宋"/>
          <w:color w:val="auto"/>
          <w:sz w:val="32"/>
          <w:szCs w:val="32"/>
        </w:rPr>
        <w:t>6</w:t>
      </w:r>
      <w:r>
        <w:rPr>
          <w:rFonts w:ascii="仿宋" w:hAnsi="仿宋" w:eastAsia="仿宋"/>
          <w:color w:val="auto"/>
          <w:sz w:val="32"/>
          <w:szCs w:val="32"/>
        </w:rPr>
        <w:t>恢复重建组</w:t>
      </w:r>
    </w:p>
    <w:p>
      <w:pPr>
        <w:ind w:firstLine="640" w:firstLineChars="200"/>
        <w:rPr>
          <w:rFonts w:ascii="仿宋" w:hAnsi="仿宋" w:eastAsia="仿宋"/>
          <w:sz w:val="32"/>
          <w:szCs w:val="32"/>
        </w:rPr>
      </w:pPr>
      <w:r>
        <w:rPr>
          <w:rFonts w:hint="eastAsia" w:ascii="仿宋" w:hAnsi="仿宋" w:eastAsia="仿宋"/>
          <w:color w:val="auto"/>
          <w:sz w:val="32"/>
          <w:szCs w:val="32"/>
        </w:rPr>
        <w:t>由县工业和信息化局、县财政局、县应急管理局、</w:t>
      </w:r>
      <w:r>
        <w:rPr>
          <w:rFonts w:eastAsia="仿宋"/>
          <w:color w:val="auto"/>
          <w:sz w:val="32"/>
          <w:szCs w:val="32"/>
        </w:rPr>
        <w:t>县发展和改革局、</w:t>
      </w:r>
      <w:r>
        <w:rPr>
          <w:rFonts w:hint="eastAsia" w:ascii="仿宋" w:hAnsi="仿宋" w:eastAsia="仿宋"/>
          <w:color w:val="auto"/>
          <w:sz w:val="32"/>
          <w:szCs w:val="32"/>
        </w:rPr>
        <w:t>县教育局、县住房和城乡建设局、县交通运</w:t>
      </w:r>
      <w:r>
        <w:rPr>
          <w:rFonts w:hint="eastAsia" w:ascii="仿宋" w:hAnsi="仿宋" w:eastAsia="仿宋"/>
          <w:sz w:val="32"/>
          <w:szCs w:val="32"/>
        </w:rPr>
        <w:t>输局、县农业农村局、县水务局、</w:t>
      </w:r>
      <w:r>
        <w:rPr>
          <w:rFonts w:ascii="仿宋" w:hAnsi="仿宋" w:eastAsia="仿宋"/>
          <w:sz w:val="32"/>
          <w:szCs w:val="32"/>
        </w:rPr>
        <w:t>县自然资源局（林业</w:t>
      </w:r>
      <w:r>
        <w:rPr>
          <w:rFonts w:hint="eastAsia" w:ascii="仿宋" w:hAnsi="仿宋" w:eastAsia="仿宋"/>
          <w:sz w:val="32"/>
          <w:szCs w:val="32"/>
        </w:rPr>
        <w:t>和</w:t>
      </w:r>
      <w:r>
        <w:rPr>
          <w:rFonts w:ascii="仿宋" w:hAnsi="仿宋" w:eastAsia="仿宋"/>
          <w:sz w:val="32"/>
          <w:szCs w:val="32"/>
        </w:rPr>
        <w:t>草原</w:t>
      </w:r>
      <w:r>
        <w:rPr>
          <w:rFonts w:hint="eastAsia" w:ascii="仿宋" w:hAnsi="仿宋" w:eastAsia="仿宋"/>
          <w:sz w:val="32"/>
          <w:szCs w:val="32"/>
        </w:rPr>
        <w:t>局</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国网桓仁满族自治县供电公司、</w:t>
      </w:r>
      <w:r>
        <w:rPr>
          <w:rFonts w:hint="eastAsia" w:ascii="仿宋" w:hAnsi="仿宋" w:eastAsia="仿宋"/>
          <w:sz w:val="32"/>
          <w:szCs w:val="32"/>
        </w:rPr>
        <w:t>中国人民保险集团股份有限公司和中华联合财产有限公司等部门组成，负责灾后居民房屋、市政公用基础设施安全应急评估，指导恢复重建选址和规划工作，帮助灾区因灾倒塌和损坏的居民住房、学校、医院及交通、水务、电力、通信等基础设施的恢复重建。</w:t>
      </w:r>
    </w:p>
    <w:p>
      <w:pPr>
        <w:pStyle w:val="8"/>
        <w:adjustRightInd w:val="0"/>
        <w:snapToGrid w:val="0"/>
        <w:spacing w:line="360" w:lineRule="auto"/>
        <w:rPr>
          <w:rFonts w:hint="default" w:ascii="仿宋" w:hAnsi="仿宋" w:eastAsia="仿宋"/>
          <w:sz w:val="32"/>
          <w:szCs w:val="32"/>
        </w:rPr>
      </w:pPr>
      <w:r>
        <w:rPr>
          <w:rFonts w:hint="default" w:ascii="Times New Roman" w:eastAsia="仿宋"/>
          <w:sz w:val="32"/>
          <w:szCs w:val="32"/>
        </w:rPr>
        <w:t>3.5.</w:t>
      </w:r>
      <w:r>
        <w:rPr>
          <w:rFonts w:ascii="Times New Roman" w:eastAsia="仿宋"/>
          <w:sz w:val="32"/>
          <w:szCs w:val="32"/>
        </w:rPr>
        <w:t>7</w:t>
      </w:r>
      <w:r>
        <w:rPr>
          <w:rFonts w:ascii="仿宋" w:hAnsi="仿宋" w:eastAsia="仿宋"/>
          <w:sz w:val="32"/>
          <w:szCs w:val="32"/>
        </w:rPr>
        <w:t>宣传报道组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由县委宣传部、</w:t>
      </w:r>
      <w:r>
        <w:rPr>
          <w:rFonts w:eastAsia="仿宋"/>
          <w:color w:val="auto"/>
          <w:sz w:val="32"/>
          <w:szCs w:val="32"/>
        </w:rPr>
        <w:t>县文化旅游和广播电视局</w:t>
      </w:r>
      <w:r>
        <w:rPr>
          <w:rFonts w:hint="eastAsia" w:eastAsia="仿宋"/>
          <w:color w:val="auto"/>
          <w:sz w:val="32"/>
          <w:szCs w:val="32"/>
        </w:rPr>
        <w:t>、</w:t>
      </w:r>
      <w:r>
        <w:rPr>
          <w:rFonts w:eastAsia="仿宋"/>
          <w:color w:val="auto"/>
          <w:sz w:val="32"/>
          <w:szCs w:val="32"/>
        </w:rPr>
        <w:t>县融媒体中心</w:t>
      </w:r>
      <w:r>
        <w:rPr>
          <w:rFonts w:hint="eastAsia" w:ascii="仿宋" w:hAnsi="仿宋" w:eastAsia="仿宋"/>
          <w:color w:val="auto"/>
          <w:sz w:val="32"/>
          <w:szCs w:val="32"/>
        </w:rPr>
        <w:t>等部门组成，主要负责抢险救灾工作的宣传报道工作，必要时经县减灾委主任同意，组织召开新闻发布会。</w:t>
      </w:r>
    </w:p>
    <w:p>
      <w:pPr>
        <w:pStyle w:val="3"/>
        <w:spacing w:before="120" w:after="120" w:line="360" w:lineRule="auto"/>
        <w:ind w:firstLine="640" w:firstLineChars="200"/>
        <w:rPr>
          <w:rFonts w:ascii="Times New Roman" w:hAnsi="Times New Roman" w:eastAsia="黑体"/>
          <w:b w:val="0"/>
          <w:bCs w:val="0"/>
          <w:kern w:val="2"/>
          <w:sz w:val="32"/>
          <w:szCs w:val="32"/>
        </w:rPr>
      </w:pPr>
      <w:bookmarkStart w:id="24" w:name="_Toc9482"/>
      <w:r>
        <w:rPr>
          <w:rFonts w:hint="eastAsia" w:ascii="Times New Roman" w:hAnsi="Times New Roman" w:eastAsia="黑体"/>
          <w:b w:val="0"/>
          <w:bCs w:val="0"/>
          <w:kern w:val="2"/>
          <w:sz w:val="32"/>
          <w:szCs w:val="32"/>
        </w:rPr>
        <w:t>4灾情预警响应</w:t>
      </w:r>
      <w:bookmarkEnd w:id="24"/>
    </w:p>
    <w:p>
      <w:pPr>
        <w:ind w:firstLine="640" w:firstLineChars="200"/>
      </w:pPr>
      <w:r>
        <w:rPr>
          <w:rFonts w:hint="eastAsia" w:ascii="仿宋" w:hAnsi="仿宋" w:eastAsia="仿宋"/>
          <w:sz w:val="32"/>
          <w:szCs w:val="32"/>
        </w:rPr>
        <w:t>县气象局、县水务局、县自然资源局（林业和草原局）、县农业农村</w:t>
      </w:r>
      <w:r>
        <w:rPr>
          <w:rFonts w:hint="eastAsia" w:ascii="仿宋" w:hAnsi="仿宋" w:eastAsia="仿宋"/>
          <w:color w:val="auto"/>
          <w:sz w:val="32"/>
          <w:szCs w:val="32"/>
        </w:rPr>
        <w:t>局、</w:t>
      </w:r>
      <w:r>
        <w:rPr>
          <w:rFonts w:eastAsia="仿宋"/>
          <w:color w:val="auto"/>
          <w:sz w:val="32"/>
          <w:szCs w:val="32"/>
        </w:rPr>
        <w:t>县住房和城乡建设局</w:t>
      </w:r>
      <w:r>
        <w:rPr>
          <w:rFonts w:hint="eastAsia" w:ascii="仿宋" w:hAnsi="仿宋" w:eastAsia="仿宋"/>
          <w:color w:val="auto"/>
          <w:sz w:val="32"/>
          <w:szCs w:val="32"/>
        </w:rPr>
        <w:t>等部门</w:t>
      </w:r>
      <w:r>
        <w:rPr>
          <w:rFonts w:hint="eastAsia" w:ascii="仿宋" w:hAnsi="仿宋" w:eastAsia="仿宋"/>
          <w:sz w:val="32"/>
          <w:szCs w:val="32"/>
        </w:rPr>
        <w:t>应及时向县减灾委办公室和成员单位通报灾害预警预报信息，根据需要及时提供地理信息数据。</w:t>
      </w:r>
    </w:p>
    <w:p>
      <w:pPr>
        <w:pStyle w:val="4"/>
        <w:spacing w:before="120" w:after="120" w:line="360" w:lineRule="auto"/>
        <w:ind w:firstLine="640" w:firstLineChars="200"/>
        <w:outlineLvl w:val="0"/>
        <w:rPr>
          <w:rFonts w:ascii="Times New Roman" w:hAnsi="Times New Roman" w:eastAsia="楷体"/>
          <w:kern w:val="2"/>
          <w:szCs w:val="32"/>
        </w:rPr>
      </w:pPr>
      <w:bookmarkStart w:id="25" w:name="_Toc30684"/>
      <w:r>
        <w:rPr>
          <w:rFonts w:hint="eastAsia" w:ascii="Times New Roman" w:hAnsi="Times New Roman" w:eastAsia="楷体"/>
          <w:kern w:val="2"/>
          <w:szCs w:val="32"/>
        </w:rPr>
        <w:t>4.1启动条件</w:t>
      </w:r>
      <w:bookmarkEnd w:id="25"/>
    </w:p>
    <w:p>
      <w:pPr>
        <w:spacing w:line="360" w:lineRule="auto"/>
        <w:ind w:firstLine="640" w:firstLineChars="200"/>
        <w:rPr>
          <w:rFonts w:ascii="仿宋" w:hAnsi="仿宋" w:eastAsia="仿宋"/>
          <w:sz w:val="32"/>
          <w:szCs w:val="32"/>
        </w:rPr>
      </w:pPr>
      <w:r>
        <w:rPr>
          <w:rFonts w:hint="eastAsia" w:ascii="仿宋" w:hAnsi="仿宋" w:eastAsia="仿宋"/>
          <w:sz w:val="32"/>
          <w:szCs w:val="32"/>
        </w:rPr>
        <w:t>相关部门发布自然灾害预警预报信息，出现可能威胁人民生命财产安全、影响基本生活、需要提前采取应对措施的情况。</w:t>
      </w:r>
    </w:p>
    <w:p>
      <w:pPr>
        <w:pStyle w:val="4"/>
        <w:spacing w:before="120" w:after="120" w:line="360" w:lineRule="auto"/>
        <w:ind w:firstLine="640" w:firstLineChars="200"/>
        <w:outlineLvl w:val="0"/>
        <w:rPr>
          <w:rFonts w:ascii="Times New Roman" w:hAnsi="Times New Roman" w:eastAsia="楷体"/>
          <w:kern w:val="2"/>
          <w:szCs w:val="32"/>
        </w:rPr>
      </w:pPr>
      <w:bookmarkStart w:id="26" w:name="_Toc20500"/>
      <w:r>
        <w:rPr>
          <w:rFonts w:hint="eastAsia" w:ascii="Times New Roman" w:hAnsi="Times New Roman" w:eastAsia="楷体"/>
          <w:kern w:val="2"/>
          <w:szCs w:val="32"/>
        </w:rPr>
        <w:t>4.2启动程序</w:t>
      </w:r>
      <w:bookmarkEnd w:id="26"/>
    </w:p>
    <w:p>
      <w:pPr>
        <w:spacing w:line="360" w:lineRule="auto"/>
        <w:ind w:firstLine="640" w:firstLineChars="200"/>
        <w:rPr>
          <w:rFonts w:ascii="仿宋" w:hAnsi="仿宋" w:eastAsia="仿宋"/>
          <w:sz w:val="32"/>
          <w:szCs w:val="32"/>
        </w:rPr>
      </w:pPr>
      <w:r>
        <w:rPr>
          <w:rFonts w:hint="eastAsia" w:ascii="仿宋" w:hAnsi="仿宋" w:eastAsia="仿宋"/>
          <w:sz w:val="32"/>
          <w:szCs w:val="32"/>
        </w:rPr>
        <w:t>县减灾委办公室根据有关部门发布的灾害预警信息，对可能出现的灾害进行预评估，当可能威胁人民生命财产安全、影响基本生活、需提前采取应对措施时，启动预警响应。</w:t>
      </w:r>
    </w:p>
    <w:p>
      <w:pPr>
        <w:pStyle w:val="4"/>
        <w:spacing w:before="120" w:after="120" w:line="360" w:lineRule="auto"/>
        <w:ind w:firstLine="640" w:firstLineChars="200"/>
        <w:outlineLvl w:val="0"/>
        <w:rPr>
          <w:rFonts w:ascii="Times New Roman" w:hAnsi="Times New Roman" w:eastAsia="楷体"/>
          <w:kern w:val="2"/>
          <w:szCs w:val="32"/>
        </w:rPr>
      </w:pPr>
      <w:bookmarkStart w:id="27" w:name="_Toc18775"/>
      <w:r>
        <w:rPr>
          <w:rFonts w:hint="eastAsia" w:ascii="Times New Roman" w:hAnsi="Times New Roman" w:eastAsia="楷体"/>
          <w:kern w:val="2"/>
          <w:szCs w:val="32"/>
        </w:rPr>
        <w:t>4.3预警响应措施</w:t>
      </w:r>
      <w:bookmarkEnd w:id="27"/>
    </w:p>
    <w:p>
      <w:pPr>
        <w:spacing w:line="360" w:lineRule="auto"/>
        <w:ind w:firstLine="640" w:firstLineChars="200"/>
        <w:rPr>
          <w:rFonts w:ascii="仿宋" w:hAnsi="仿宋" w:eastAsia="仿宋"/>
          <w:sz w:val="32"/>
          <w:szCs w:val="32"/>
        </w:rPr>
      </w:pPr>
      <w:r>
        <w:rPr>
          <w:rFonts w:hint="eastAsia" w:ascii="仿宋" w:hAnsi="仿宋" w:eastAsia="仿宋"/>
          <w:sz w:val="32"/>
          <w:szCs w:val="32"/>
        </w:rPr>
        <w:t>预警响应启动后，</w:t>
      </w:r>
      <w:r>
        <w:rPr>
          <w:rFonts w:ascii="仿宋" w:hAnsi="仿宋" w:eastAsia="仿宋"/>
          <w:sz w:val="32"/>
          <w:szCs w:val="32"/>
        </w:rPr>
        <w:t>视</w:t>
      </w:r>
      <w:r>
        <w:rPr>
          <w:rFonts w:hint="eastAsia" w:ascii="仿宋" w:hAnsi="仿宋" w:eastAsia="仿宋"/>
          <w:sz w:val="32"/>
          <w:szCs w:val="32"/>
        </w:rPr>
        <w:t>情况和事态发展采取以下一项或多项措施：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（1）向可能受影响乡镇（街道、管委会）、开发区的应急管理部门通报预警信息，提出灾害救助工作要求。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（2）加强应急值守，密切跟踪灾害风险变化和发展趋势，对灾害可能造成的损失进行动态评估，及时调整应对措施。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（3）通知县救灾物资储备库做好救灾物资准备，必要时提前调拨，启动救灾物资调运应急联动机制。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（4）派出预警响应工作组，实地了解灾害风险，检查指导救灾准备工作。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（5）向县政府、县减灾委及成员单位报告预警响应启动情况。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（6）及时向社会发布预警响应启动信息。</w:t>
      </w:r>
    </w:p>
    <w:p>
      <w:pPr>
        <w:pStyle w:val="4"/>
        <w:spacing w:before="120" w:after="120" w:line="360" w:lineRule="auto"/>
        <w:ind w:firstLine="640" w:firstLineChars="200"/>
        <w:outlineLvl w:val="0"/>
        <w:rPr>
          <w:rFonts w:ascii="Times New Roman" w:hAnsi="Times New Roman" w:eastAsia="楷体"/>
          <w:kern w:val="2"/>
          <w:szCs w:val="32"/>
        </w:rPr>
      </w:pPr>
      <w:bookmarkStart w:id="28" w:name="_Toc15356"/>
      <w:r>
        <w:rPr>
          <w:rFonts w:hint="eastAsia" w:ascii="Times New Roman" w:hAnsi="Times New Roman" w:eastAsia="楷体"/>
          <w:kern w:val="2"/>
          <w:szCs w:val="32"/>
        </w:rPr>
        <w:t>4.4预警响应终止</w:t>
      </w:r>
      <w:bookmarkEnd w:id="28"/>
    </w:p>
    <w:p>
      <w:pPr>
        <w:spacing w:line="360" w:lineRule="auto"/>
        <w:ind w:firstLine="640" w:firstLineChars="200"/>
        <w:rPr>
          <w:rFonts w:ascii="仿宋" w:hAnsi="仿宋" w:eastAsia="仿宋"/>
          <w:sz w:val="32"/>
          <w:szCs w:val="32"/>
        </w:rPr>
      </w:pPr>
      <w:r>
        <w:rPr>
          <w:rFonts w:hint="eastAsia" w:ascii="仿宋" w:hAnsi="仿宋" w:eastAsia="仿宋"/>
          <w:sz w:val="32"/>
          <w:szCs w:val="32"/>
        </w:rPr>
        <w:t>灾害风险解除或演变为灾害后，县减灾委办公室决定预警响应终止，由发布预警信息的部门及时通报县减灾委员会成员单位和涉及地区，并及时向社会发布。</w:t>
      </w:r>
    </w:p>
    <w:p>
      <w:pPr>
        <w:pStyle w:val="3"/>
        <w:spacing w:before="120" w:after="120" w:line="360" w:lineRule="auto"/>
        <w:ind w:firstLine="640" w:firstLineChars="200"/>
        <w:rPr>
          <w:rFonts w:ascii="Times New Roman" w:hAnsi="Times New Roman" w:eastAsia="黑体"/>
          <w:b w:val="0"/>
          <w:bCs w:val="0"/>
          <w:kern w:val="2"/>
          <w:sz w:val="32"/>
          <w:szCs w:val="32"/>
        </w:rPr>
      </w:pPr>
      <w:bookmarkStart w:id="29" w:name="_Toc23603"/>
      <w:r>
        <w:rPr>
          <w:rFonts w:hint="eastAsia" w:ascii="Times New Roman" w:hAnsi="Times New Roman" w:eastAsia="黑体"/>
          <w:b w:val="0"/>
          <w:bCs w:val="0"/>
          <w:kern w:val="2"/>
          <w:sz w:val="32"/>
          <w:szCs w:val="32"/>
        </w:rPr>
        <w:t>5信息报告与发布</w:t>
      </w:r>
      <w:bookmarkEnd w:id="29"/>
    </w:p>
    <w:p>
      <w:pPr>
        <w:pStyle w:val="8"/>
        <w:spacing w:line="360" w:lineRule="auto"/>
        <w:rPr>
          <w:rFonts w:hint="default" w:ascii="Times New Roman" w:eastAsia="仿宋"/>
          <w:sz w:val="32"/>
          <w:szCs w:val="32"/>
        </w:rPr>
      </w:pPr>
      <w:r>
        <w:rPr>
          <w:rFonts w:hint="default" w:ascii="Times New Roman" w:eastAsia="仿宋"/>
          <w:sz w:val="32"/>
          <w:szCs w:val="32"/>
        </w:rPr>
        <w:t>县应急管理局和乡镇（街道、管委会）、开发区应急管理部门按照《自然灾害情况统计制度》和《特别重大自然灾害损失统计制度》，做好灾情信息收集、汇总、分析、上报和部门间信息共享工作。</w:t>
      </w:r>
    </w:p>
    <w:p>
      <w:pPr>
        <w:pStyle w:val="4"/>
        <w:spacing w:before="120" w:after="120" w:line="360" w:lineRule="auto"/>
        <w:ind w:firstLine="640" w:firstLineChars="200"/>
        <w:outlineLvl w:val="0"/>
        <w:rPr>
          <w:rFonts w:ascii="Times New Roman" w:hAnsi="Times New Roman" w:eastAsia="楷体"/>
          <w:kern w:val="2"/>
          <w:szCs w:val="32"/>
        </w:rPr>
      </w:pPr>
      <w:bookmarkStart w:id="30" w:name="_Toc6347"/>
      <w:r>
        <w:rPr>
          <w:rFonts w:ascii="Times New Roman" w:hAnsi="Times New Roman" w:eastAsia="楷体"/>
          <w:kern w:val="2"/>
          <w:szCs w:val="32"/>
        </w:rPr>
        <w:t>5.1信息报告</w:t>
      </w:r>
      <w:bookmarkEnd w:id="30"/>
    </w:p>
    <w:p>
      <w:pPr>
        <w:pStyle w:val="8"/>
        <w:spacing w:line="360" w:lineRule="auto"/>
        <w:rPr>
          <w:rFonts w:hint="default" w:ascii="Times New Roman" w:eastAsia="仿宋"/>
          <w:color w:val="auto"/>
          <w:sz w:val="32"/>
          <w:szCs w:val="32"/>
        </w:rPr>
      </w:pPr>
      <w:r>
        <w:rPr>
          <w:rFonts w:hint="default" w:ascii="Times New Roman" w:eastAsia="仿宋"/>
          <w:color w:val="auto"/>
          <w:sz w:val="32"/>
          <w:szCs w:val="32"/>
        </w:rPr>
        <w:t>对于突发性自然灾害，乡镇（街道、管委会）、开发区</w:t>
      </w:r>
      <w:r>
        <w:rPr>
          <w:rFonts w:ascii="Times New Roman" w:eastAsia="仿宋"/>
          <w:color w:val="auto"/>
          <w:sz w:val="32"/>
          <w:szCs w:val="32"/>
        </w:rPr>
        <w:t>应急管理部门</w:t>
      </w:r>
      <w:r>
        <w:rPr>
          <w:rFonts w:hint="default" w:ascii="Times New Roman" w:eastAsia="仿宋"/>
          <w:color w:val="auto"/>
          <w:sz w:val="32"/>
          <w:szCs w:val="32"/>
        </w:rPr>
        <w:t>应当在自然灾害发生第一时间（最迟不得超过</w:t>
      </w:r>
      <w:r>
        <w:rPr>
          <w:rFonts w:ascii="Times New Roman" w:eastAsia="仿宋"/>
          <w:color w:val="auto"/>
          <w:sz w:val="32"/>
          <w:szCs w:val="32"/>
        </w:rPr>
        <w:t>1</w:t>
      </w:r>
      <w:r>
        <w:rPr>
          <w:rFonts w:hint="default" w:ascii="Times New Roman" w:eastAsia="仿宋"/>
          <w:color w:val="auto"/>
          <w:sz w:val="32"/>
          <w:szCs w:val="32"/>
        </w:rPr>
        <w:t>小时）</w:t>
      </w:r>
      <w:r>
        <w:rPr>
          <w:rFonts w:ascii="Times New Roman" w:eastAsia="仿宋"/>
          <w:color w:val="auto"/>
          <w:sz w:val="32"/>
          <w:szCs w:val="32"/>
        </w:rPr>
        <w:t>，将本行政区域的灾情和救灾工作情况</w:t>
      </w:r>
      <w:r>
        <w:rPr>
          <w:rFonts w:hint="default" w:ascii="Times New Roman" w:eastAsia="仿宋"/>
          <w:color w:val="auto"/>
          <w:sz w:val="32"/>
          <w:szCs w:val="32"/>
        </w:rPr>
        <w:t>向</w:t>
      </w:r>
      <w:r>
        <w:rPr>
          <w:rFonts w:ascii="Times New Roman" w:eastAsia="仿宋"/>
          <w:color w:val="auto"/>
          <w:sz w:val="32"/>
          <w:szCs w:val="32"/>
        </w:rPr>
        <w:t>本级政府和</w:t>
      </w:r>
      <w:r>
        <w:rPr>
          <w:rFonts w:hint="default" w:ascii="Times New Roman" w:eastAsia="仿宋"/>
          <w:color w:val="auto"/>
          <w:sz w:val="32"/>
          <w:szCs w:val="32"/>
        </w:rPr>
        <w:t>县应急管理</w:t>
      </w:r>
      <w:r>
        <w:rPr>
          <w:rFonts w:ascii="Times New Roman" w:eastAsia="仿宋"/>
          <w:color w:val="auto"/>
          <w:sz w:val="32"/>
          <w:szCs w:val="32"/>
        </w:rPr>
        <w:t>局</w:t>
      </w:r>
      <w:r>
        <w:rPr>
          <w:rFonts w:hint="default" w:ascii="Times New Roman" w:eastAsia="仿宋"/>
          <w:color w:val="auto"/>
          <w:sz w:val="32"/>
          <w:szCs w:val="32"/>
        </w:rPr>
        <w:t>报告，对造成死亡（失踪）</w:t>
      </w:r>
      <w:r>
        <w:rPr>
          <w:rFonts w:ascii="Times New Roman" w:eastAsia="仿宋"/>
          <w:color w:val="auto"/>
          <w:sz w:val="32"/>
          <w:szCs w:val="32"/>
        </w:rPr>
        <w:t>1</w:t>
      </w:r>
      <w:r>
        <w:rPr>
          <w:rFonts w:hint="default" w:ascii="Times New Roman" w:eastAsia="仿宋"/>
          <w:color w:val="auto"/>
          <w:sz w:val="32"/>
          <w:szCs w:val="32"/>
        </w:rPr>
        <w:t>人以上或其他严重损失的重大灾情，应0.5小时内上报县应急管理局。县应急管理局应当在接到灾情报告</w:t>
      </w:r>
      <w:r>
        <w:rPr>
          <w:rFonts w:ascii="Times New Roman" w:eastAsia="仿宋"/>
          <w:color w:val="auto"/>
          <w:sz w:val="32"/>
          <w:szCs w:val="32"/>
        </w:rPr>
        <w:t>2</w:t>
      </w:r>
      <w:r>
        <w:rPr>
          <w:rFonts w:hint="default" w:ascii="Times New Roman" w:eastAsia="仿宋"/>
          <w:color w:val="auto"/>
          <w:sz w:val="32"/>
          <w:szCs w:val="32"/>
        </w:rPr>
        <w:t>个小时内完成审核、汇总灾情数据的工作，向县政府和市应急管理局报告。</w:t>
      </w:r>
    </w:p>
    <w:p>
      <w:pPr>
        <w:pStyle w:val="8"/>
        <w:spacing w:line="360" w:lineRule="auto"/>
        <w:rPr>
          <w:rFonts w:hint="default" w:ascii="Times New Roman" w:eastAsia="仿宋"/>
          <w:color w:val="auto"/>
          <w:sz w:val="32"/>
          <w:szCs w:val="32"/>
        </w:rPr>
      </w:pPr>
      <w:r>
        <w:rPr>
          <w:rFonts w:hint="default" w:ascii="Times New Roman" w:eastAsia="仿宋"/>
          <w:color w:val="auto"/>
          <w:sz w:val="32"/>
          <w:szCs w:val="32"/>
        </w:rPr>
        <w:t>重特大自然灾害灾情稳定前，县应急管理局、乡镇（街道、管委会）、开发区应急管理部门执行灾情24小时零报告制度，县应急管理局每天及时向市应急管理局报告灾情。灾情稳定后，</w:t>
      </w:r>
      <w:r>
        <w:rPr>
          <w:rFonts w:ascii="Times New Roman" w:eastAsia="仿宋"/>
          <w:color w:val="auto"/>
          <w:sz w:val="32"/>
          <w:szCs w:val="32"/>
        </w:rPr>
        <w:t>乡</w:t>
      </w:r>
      <w:r>
        <w:rPr>
          <w:rFonts w:hint="default" w:ascii="Times New Roman" w:eastAsia="仿宋"/>
          <w:color w:val="auto"/>
          <w:sz w:val="32"/>
          <w:szCs w:val="32"/>
        </w:rPr>
        <w:t>镇（街道、管委会）、开发区应急管理部门应在3日个工作日内完成辖区损失的核定并报至县应急管理局，县应急管理局在5个工作日内完成损失的核定并上报县政府和市应急管理局。</w:t>
      </w:r>
    </w:p>
    <w:p>
      <w:pPr>
        <w:pStyle w:val="8"/>
        <w:spacing w:line="360" w:lineRule="auto"/>
        <w:rPr>
          <w:rFonts w:hint="default" w:ascii="Times New Roman" w:eastAsia="仿宋"/>
          <w:color w:val="auto"/>
          <w:sz w:val="32"/>
          <w:szCs w:val="32"/>
        </w:rPr>
      </w:pPr>
      <w:r>
        <w:rPr>
          <w:rFonts w:hint="default" w:ascii="Times New Roman" w:eastAsia="仿宋"/>
          <w:sz w:val="32"/>
          <w:szCs w:val="32"/>
        </w:rPr>
        <w:t>对干旱灾害，乡镇（街道、管委会）、开发区应急管理</w:t>
      </w:r>
      <w:r>
        <w:rPr>
          <w:rFonts w:hint="default" w:ascii="Times New Roman" w:eastAsia="仿宋"/>
          <w:color w:val="auto"/>
          <w:sz w:val="32"/>
          <w:szCs w:val="32"/>
        </w:rPr>
        <w:t>部门应在旱情发生后，初报灾情；在</w:t>
      </w:r>
      <w:r>
        <w:rPr>
          <w:rFonts w:ascii="Times New Roman" w:eastAsia="仿宋"/>
          <w:color w:val="auto"/>
          <w:sz w:val="32"/>
          <w:szCs w:val="32"/>
        </w:rPr>
        <w:t>旱</w:t>
      </w:r>
      <w:r>
        <w:rPr>
          <w:rFonts w:hint="default" w:ascii="Times New Roman" w:eastAsia="仿宋"/>
          <w:color w:val="auto"/>
          <w:sz w:val="32"/>
          <w:szCs w:val="32"/>
        </w:rPr>
        <w:t>情发展过程中，每10日续报一次，直至灾情解除后及时核报。</w:t>
      </w:r>
    </w:p>
    <w:p>
      <w:pPr>
        <w:pStyle w:val="8"/>
        <w:spacing w:line="360" w:lineRule="auto"/>
        <w:rPr>
          <w:rFonts w:hint="default" w:ascii="Times New Roman" w:eastAsia="仿宋"/>
          <w:sz w:val="32"/>
          <w:szCs w:val="32"/>
        </w:rPr>
      </w:pPr>
      <w:r>
        <w:rPr>
          <w:rFonts w:hint="default" w:ascii="Times New Roman" w:eastAsia="仿宋"/>
          <w:color w:val="auto"/>
          <w:sz w:val="32"/>
          <w:szCs w:val="32"/>
        </w:rPr>
        <w:t>县政府建立健全灾情会商制度，全面客观评估核定灾情</w:t>
      </w:r>
      <w:r>
        <w:rPr>
          <w:rFonts w:hint="default" w:ascii="Times New Roman" w:eastAsia="仿宋"/>
          <w:sz w:val="32"/>
          <w:szCs w:val="32"/>
        </w:rPr>
        <w:t>数据。</w:t>
      </w:r>
    </w:p>
    <w:p>
      <w:pPr>
        <w:pStyle w:val="4"/>
        <w:spacing w:before="120" w:after="120" w:line="360" w:lineRule="auto"/>
        <w:ind w:firstLine="640" w:firstLineChars="200"/>
        <w:outlineLvl w:val="0"/>
        <w:rPr>
          <w:rFonts w:ascii="Times New Roman" w:hAnsi="Times New Roman" w:eastAsia="楷体"/>
          <w:kern w:val="2"/>
          <w:szCs w:val="32"/>
        </w:rPr>
      </w:pPr>
      <w:bookmarkStart w:id="31" w:name="_Toc14904"/>
      <w:r>
        <w:rPr>
          <w:rFonts w:ascii="Times New Roman" w:hAnsi="Times New Roman" w:eastAsia="楷体"/>
          <w:kern w:val="2"/>
          <w:szCs w:val="32"/>
        </w:rPr>
        <w:t>5.2信息发布</w:t>
      </w:r>
      <w:bookmarkEnd w:id="31"/>
    </w:p>
    <w:p>
      <w:pPr>
        <w:pStyle w:val="8"/>
        <w:spacing w:line="360" w:lineRule="auto"/>
        <w:rPr>
          <w:rFonts w:hint="default" w:ascii="Times New Roman" w:eastAsia="仿宋"/>
          <w:sz w:val="32"/>
          <w:szCs w:val="32"/>
        </w:rPr>
      </w:pPr>
      <w:r>
        <w:rPr>
          <w:rFonts w:hint="default" w:ascii="Times New Roman" w:eastAsia="仿宋"/>
          <w:sz w:val="32"/>
          <w:szCs w:val="32"/>
        </w:rPr>
        <w:t>灾情信息发布坚持实事求是、及时准确、公开透明的原则。信息发布形式包括授权发布、组织报道、接受记者采访、召开新闻发布会、重点新闻网站或政府网站发布等发布信息。</w:t>
      </w:r>
    </w:p>
    <w:p>
      <w:pPr>
        <w:pStyle w:val="8"/>
        <w:spacing w:line="360" w:lineRule="auto"/>
        <w:rPr>
          <w:rFonts w:hint="default" w:ascii="Times New Roman" w:eastAsia="仿宋"/>
          <w:sz w:val="32"/>
          <w:szCs w:val="32"/>
        </w:rPr>
      </w:pPr>
      <w:r>
        <w:rPr>
          <w:rFonts w:hint="default" w:ascii="Times New Roman" w:eastAsia="仿宋"/>
          <w:sz w:val="32"/>
          <w:szCs w:val="32"/>
        </w:rPr>
        <w:t>灾情稳定前，县政府指定县委宣传部及时向社会发布自然灾</w:t>
      </w:r>
      <w:r>
        <w:rPr>
          <w:rFonts w:ascii="Times New Roman" w:eastAsia="仿宋"/>
          <w:sz w:val="32"/>
          <w:szCs w:val="32"/>
        </w:rPr>
        <w:t>害</w:t>
      </w:r>
      <w:r>
        <w:rPr>
          <w:rFonts w:hint="default" w:ascii="Times New Roman" w:eastAsia="仿宋"/>
          <w:sz w:val="32"/>
          <w:szCs w:val="32"/>
        </w:rPr>
        <w:t>造成的人员伤亡、财产损失和自然灾害救助工作动态、成效、下一步安排等情况。灾情稳定后，及时评估、核定并由县政府按有关规定发布自然灾</w:t>
      </w:r>
      <w:r>
        <w:rPr>
          <w:rFonts w:ascii="Times New Roman" w:eastAsia="仿宋"/>
          <w:sz w:val="32"/>
          <w:szCs w:val="32"/>
        </w:rPr>
        <w:t>害</w:t>
      </w:r>
      <w:r>
        <w:rPr>
          <w:rFonts w:hint="default" w:ascii="Times New Roman" w:eastAsia="仿宋"/>
          <w:sz w:val="32"/>
          <w:szCs w:val="32"/>
        </w:rPr>
        <w:t>损失情况。</w:t>
      </w:r>
    </w:p>
    <w:p>
      <w:pPr>
        <w:pStyle w:val="8"/>
        <w:spacing w:line="360" w:lineRule="auto"/>
        <w:rPr>
          <w:rFonts w:hint="default" w:ascii="Times New Roman" w:eastAsia="仿宋"/>
          <w:sz w:val="32"/>
          <w:szCs w:val="32"/>
        </w:rPr>
      </w:pPr>
      <w:r>
        <w:rPr>
          <w:rFonts w:hint="default" w:ascii="Times New Roman" w:eastAsia="仿宋"/>
          <w:sz w:val="32"/>
          <w:szCs w:val="32"/>
        </w:rPr>
        <w:t>关于灾情核定和发布工作，法律法规另有规定的，从其规定。</w:t>
      </w:r>
    </w:p>
    <w:p>
      <w:pPr>
        <w:pStyle w:val="3"/>
        <w:spacing w:before="120" w:after="120" w:line="360" w:lineRule="auto"/>
        <w:ind w:firstLine="640" w:firstLineChars="200"/>
        <w:rPr>
          <w:rFonts w:ascii="Times New Roman" w:hAnsi="Times New Roman" w:eastAsia="黑体"/>
          <w:b w:val="0"/>
          <w:bCs w:val="0"/>
          <w:kern w:val="2"/>
          <w:sz w:val="32"/>
          <w:szCs w:val="32"/>
        </w:rPr>
      </w:pPr>
      <w:bookmarkStart w:id="32" w:name="_Toc903"/>
      <w:r>
        <w:rPr>
          <w:rFonts w:ascii="Times New Roman" w:hAnsi="Times New Roman" w:eastAsia="黑体"/>
          <w:b w:val="0"/>
          <w:bCs w:val="0"/>
          <w:kern w:val="2"/>
          <w:sz w:val="32"/>
          <w:szCs w:val="32"/>
        </w:rPr>
        <w:t>6救助应急响应</w:t>
      </w:r>
      <w:bookmarkEnd w:id="32"/>
    </w:p>
    <w:p>
      <w:pPr>
        <w:pStyle w:val="4"/>
        <w:spacing w:before="120" w:after="120" w:line="360" w:lineRule="auto"/>
        <w:ind w:firstLine="640" w:firstLineChars="200"/>
        <w:outlineLvl w:val="0"/>
        <w:rPr>
          <w:rFonts w:ascii="Times New Roman" w:hAnsi="Times New Roman" w:eastAsia="楷体"/>
          <w:kern w:val="2"/>
          <w:szCs w:val="32"/>
        </w:rPr>
      </w:pPr>
      <w:bookmarkStart w:id="33" w:name="_Toc17734"/>
      <w:r>
        <w:rPr>
          <w:rFonts w:ascii="Times New Roman" w:hAnsi="Times New Roman" w:eastAsia="楷体"/>
          <w:kern w:val="2"/>
          <w:szCs w:val="32"/>
        </w:rPr>
        <w:t>6.1灾情报告</w:t>
      </w:r>
      <w:bookmarkEnd w:id="33"/>
    </w:p>
    <w:p>
      <w:pPr>
        <w:pStyle w:val="8"/>
        <w:spacing w:line="360" w:lineRule="auto"/>
        <w:rPr>
          <w:rFonts w:hint="default" w:ascii="Times New Roman"/>
        </w:rPr>
      </w:pPr>
      <w:r>
        <w:rPr>
          <w:rFonts w:hint="default" w:ascii="Times New Roman" w:eastAsia="仿宋"/>
          <w:sz w:val="32"/>
          <w:szCs w:val="32"/>
        </w:rPr>
        <w:t>6.1.1责任报告单位:</w:t>
      </w:r>
      <w:r>
        <w:rPr>
          <w:rFonts w:ascii="Times New Roman" w:eastAsia="仿宋"/>
          <w:color w:val="auto"/>
          <w:sz w:val="32"/>
          <w:szCs w:val="32"/>
        </w:rPr>
        <w:t>（</w:t>
      </w:r>
      <w:r>
        <w:rPr>
          <w:rFonts w:hint="default" w:ascii="Times New Roman" w:eastAsia="仿宋"/>
          <w:color w:val="auto"/>
          <w:sz w:val="32"/>
          <w:szCs w:val="32"/>
        </w:rPr>
        <w:t>一</w:t>
      </w:r>
      <w:r>
        <w:rPr>
          <w:rFonts w:ascii="Times New Roman" w:eastAsia="仿宋"/>
          <w:color w:val="auto"/>
          <w:sz w:val="32"/>
          <w:szCs w:val="32"/>
        </w:rPr>
        <w:t>）</w:t>
      </w:r>
      <w:r>
        <w:rPr>
          <w:rFonts w:hint="default" w:ascii="Times New Roman" w:eastAsia="仿宋"/>
          <w:color w:val="auto"/>
          <w:sz w:val="32"/>
          <w:szCs w:val="32"/>
        </w:rPr>
        <w:t>乡镇（街道、管委会）、开发区人民政府；（二）县应急管理局；</w:t>
      </w:r>
      <w:r>
        <w:rPr>
          <w:rFonts w:ascii="Times New Roman" w:eastAsia="仿宋"/>
          <w:color w:val="auto"/>
          <w:sz w:val="32"/>
          <w:szCs w:val="32"/>
        </w:rPr>
        <w:t>（</w:t>
      </w:r>
      <w:r>
        <w:rPr>
          <w:rFonts w:hint="default" w:ascii="Times New Roman" w:eastAsia="仿宋"/>
          <w:color w:val="auto"/>
          <w:sz w:val="32"/>
          <w:szCs w:val="32"/>
        </w:rPr>
        <w:t>三</w:t>
      </w:r>
      <w:r>
        <w:rPr>
          <w:rFonts w:ascii="Times New Roman" w:eastAsia="仿宋"/>
          <w:color w:val="auto"/>
          <w:sz w:val="32"/>
          <w:szCs w:val="32"/>
        </w:rPr>
        <w:t>）县</w:t>
      </w:r>
      <w:r>
        <w:rPr>
          <w:rFonts w:hint="default" w:ascii="Times New Roman" w:eastAsia="仿宋"/>
          <w:color w:val="auto"/>
          <w:sz w:val="32"/>
          <w:szCs w:val="32"/>
        </w:rPr>
        <w:t>农业农村局；（四）县自然资源局</w:t>
      </w:r>
      <w:r>
        <w:rPr>
          <w:rFonts w:ascii="Times New Roman" w:eastAsia="仿宋"/>
          <w:color w:val="auto"/>
          <w:sz w:val="32"/>
          <w:szCs w:val="32"/>
        </w:rPr>
        <w:t>（林业和草原局）</w:t>
      </w:r>
      <w:r>
        <w:rPr>
          <w:rFonts w:hint="default" w:ascii="Times New Roman" w:eastAsia="仿宋"/>
          <w:color w:val="auto"/>
          <w:sz w:val="32"/>
          <w:szCs w:val="32"/>
        </w:rPr>
        <w:t>；（五）县水务局；（六）县农业农村局；（七）县气象局；（</w:t>
      </w:r>
      <w:r>
        <w:rPr>
          <w:rFonts w:hint="default" w:ascii="Times New Roman" w:eastAsia="仿宋"/>
          <w:sz w:val="32"/>
          <w:szCs w:val="32"/>
        </w:rPr>
        <w:t>八）县交通运输局；（九）县住房和城乡建设局；（十）县工业和信息化局；（十一）县文化旅游和广播电视局。</w:t>
      </w:r>
    </w:p>
    <w:p>
      <w:pPr>
        <w:spacing w:line="360" w:lineRule="auto"/>
        <w:ind w:firstLine="640" w:firstLineChars="200"/>
        <w:rPr>
          <w:rFonts w:eastAsia="仿宋"/>
          <w:color w:val="auto"/>
          <w:sz w:val="32"/>
          <w:szCs w:val="32"/>
        </w:rPr>
      </w:pPr>
      <w:r>
        <w:rPr>
          <w:rFonts w:eastAsia="仿宋"/>
          <w:color w:val="auto"/>
          <w:sz w:val="32"/>
          <w:szCs w:val="32"/>
        </w:rPr>
        <w:t>6.1.2.报告时限</w:t>
      </w:r>
    </w:p>
    <w:p>
      <w:pPr>
        <w:pStyle w:val="8"/>
        <w:spacing w:line="360" w:lineRule="auto"/>
        <w:rPr>
          <w:rFonts w:hint="default" w:eastAsia="仿宋"/>
          <w:color w:val="auto"/>
          <w:sz w:val="32"/>
          <w:szCs w:val="32"/>
        </w:rPr>
      </w:pPr>
      <w:r>
        <w:rPr>
          <w:rFonts w:eastAsia="仿宋"/>
          <w:color w:val="auto"/>
          <w:sz w:val="32"/>
          <w:szCs w:val="32"/>
        </w:rPr>
        <w:t>乡镇（街道、管委会）、开发区应急管理部门应在自然灾害发生第一时间（最迟不得超过1小时）向乡镇（街道、管委会）、开发区政府报告，并同时报告县应急管理局。对造成死亡（失踪）1人以上或其他严重损失的重大灾情，</w:t>
      </w:r>
      <w:r>
        <w:rPr>
          <w:rFonts w:hint="default" w:ascii="Times New Roman" w:eastAsia="仿宋"/>
          <w:color w:val="auto"/>
          <w:sz w:val="32"/>
          <w:szCs w:val="32"/>
        </w:rPr>
        <w:t>应0.5小时内上报县应急管理局。县应急管理局应当在接到灾情报告</w:t>
      </w:r>
      <w:r>
        <w:rPr>
          <w:rFonts w:ascii="Times New Roman" w:eastAsia="仿宋"/>
          <w:color w:val="auto"/>
          <w:sz w:val="32"/>
          <w:szCs w:val="32"/>
        </w:rPr>
        <w:t>2</w:t>
      </w:r>
      <w:r>
        <w:rPr>
          <w:rFonts w:hint="default" w:ascii="Times New Roman" w:eastAsia="仿宋"/>
          <w:color w:val="auto"/>
          <w:sz w:val="32"/>
          <w:szCs w:val="32"/>
        </w:rPr>
        <w:t>个小时内完成审核、汇总灾情数据的工作，向县政府和市应急管理局报告。</w:t>
      </w:r>
    </w:p>
    <w:p>
      <w:pPr>
        <w:spacing w:line="360" w:lineRule="auto"/>
        <w:ind w:firstLine="640" w:firstLineChars="200"/>
        <w:rPr>
          <w:rFonts w:eastAsia="仿宋"/>
          <w:sz w:val="32"/>
          <w:szCs w:val="32"/>
        </w:rPr>
      </w:pPr>
      <w:r>
        <w:rPr>
          <w:rFonts w:eastAsia="仿宋"/>
          <w:sz w:val="32"/>
          <w:szCs w:val="32"/>
        </w:rPr>
        <w:t>6.1.3报告内容</w:t>
      </w:r>
    </w:p>
    <w:p>
      <w:pPr>
        <w:spacing w:line="360" w:lineRule="auto"/>
        <w:ind w:firstLine="640" w:firstLineChars="200"/>
        <w:rPr>
          <w:rFonts w:eastAsia="仿宋"/>
          <w:sz w:val="32"/>
          <w:szCs w:val="32"/>
        </w:rPr>
      </w:pPr>
      <w:r>
        <w:rPr>
          <w:rFonts w:eastAsia="仿宋"/>
          <w:sz w:val="32"/>
          <w:szCs w:val="32"/>
        </w:rPr>
        <w:t>灾情报告主要内容包括灾害种类、发生时间、地点、范围</w:t>
      </w:r>
      <w:r>
        <w:rPr>
          <w:rFonts w:hint="eastAsia" w:eastAsia="仿宋"/>
          <w:sz w:val="32"/>
          <w:szCs w:val="32"/>
        </w:rPr>
        <w:t>、</w:t>
      </w:r>
      <w:r>
        <w:rPr>
          <w:rFonts w:eastAsia="仿宋"/>
          <w:sz w:val="32"/>
          <w:szCs w:val="32"/>
        </w:rPr>
        <w:t>灾害造成损失情况</w:t>
      </w:r>
      <w:r>
        <w:rPr>
          <w:rFonts w:hint="eastAsia" w:eastAsia="仿宋"/>
          <w:sz w:val="32"/>
          <w:szCs w:val="32"/>
        </w:rPr>
        <w:t>（</w:t>
      </w:r>
      <w:r>
        <w:rPr>
          <w:rFonts w:eastAsia="仿宋"/>
          <w:sz w:val="32"/>
          <w:szCs w:val="32"/>
        </w:rPr>
        <w:t>包括人口受灾情况、农作物受灾情况、房屋倒塌和损坏情况及造成的直接经济损失等</w:t>
      </w:r>
      <w:r>
        <w:rPr>
          <w:rFonts w:hint="eastAsia" w:eastAsia="仿宋"/>
          <w:sz w:val="32"/>
          <w:szCs w:val="32"/>
        </w:rPr>
        <w:t>）</w:t>
      </w:r>
      <w:r>
        <w:rPr>
          <w:rFonts w:eastAsia="仿宋"/>
          <w:sz w:val="32"/>
          <w:szCs w:val="32"/>
        </w:rPr>
        <w:t>，救灾工作和灾民生活安排情况以及灾区存在的困难和需求。</w:t>
      </w:r>
    </w:p>
    <w:p>
      <w:pPr>
        <w:spacing w:line="360" w:lineRule="auto"/>
        <w:ind w:firstLine="640" w:firstLineChars="200"/>
        <w:rPr>
          <w:rFonts w:eastAsia="仿宋"/>
          <w:sz w:val="32"/>
          <w:szCs w:val="32"/>
        </w:rPr>
      </w:pPr>
      <w:r>
        <w:rPr>
          <w:rFonts w:eastAsia="仿宋"/>
          <w:sz w:val="32"/>
          <w:szCs w:val="32"/>
        </w:rPr>
        <w:t>6.1.4在县域内发生重大自然灾害时，乡镇（街道、管委会）、开发区相关应急指挥机构应及时将灾情通报至县自然灾害救助指挥部，以便及时组织灾害救助。</w:t>
      </w:r>
    </w:p>
    <w:p>
      <w:pPr>
        <w:pStyle w:val="4"/>
        <w:spacing w:before="120" w:after="120" w:line="360" w:lineRule="auto"/>
        <w:ind w:firstLine="640" w:firstLineChars="200"/>
        <w:outlineLvl w:val="0"/>
        <w:rPr>
          <w:rFonts w:ascii="Times New Roman" w:hAnsi="Times New Roman" w:eastAsia="楷体"/>
          <w:kern w:val="2"/>
          <w:szCs w:val="32"/>
        </w:rPr>
      </w:pPr>
      <w:bookmarkStart w:id="34" w:name="_Toc29622"/>
      <w:r>
        <w:rPr>
          <w:rFonts w:ascii="Times New Roman" w:hAnsi="Times New Roman" w:eastAsia="楷体"/>
          <w:kern w:val="2"/>
          <w:szCs w:val="32"/>
        </w:rPr>
        <w:t>6.2应急响应级别</w:t>
      </w:r>
      <w:bookmarkEnd w:id="34"/>
    </w:p>
    <w:p>
      <w:pPr>
        <w:spacing w:line="360" w:lineRule="auto"/>
        <w:ind w:firstLine="640" w:firstLineChars="200"/>
        <w:rPr>
          <w:rFonts w:eastAsia="仿宋"/>
          <w:sz w:val="32"/>
          <w:szCs w:val="32"/>
        </w:rPr>
      </w:pPr>
      <w:r>
        <w:rPr>
          <w:rFonts w:eastAsia="仿宋"/>
          <w:sz w:val="32"/>
          <w:szCs w:val="32"/>
        </w:rPr>
        <w:t>根据自然灾害的危害程度等因素，</w:t>
      </w:r>
      <w:r>
        <w:rPr>
          <w:rFonts w:hint="eastAsia" w:eastAsia="仿宋"/>
          <w:sz w:val="32"/>
          <w:szCs w:val="32"/>
        </w:rPr>
        <w:t>县</w:t>
      </w:r>
      <w:r>
        <w:rPr>
          <w:rFonts w:eastAsia="仿宋"/>
          <w:sz w:val="32"/>
          <w:szCs w:val="32"/>
        </w:rPr>
        <w:t>自然灾害救助应急响应分为</w:t>
      </w:r>
      <w:r>
        <w:rPr>
          <w:rFonts w:hint="eastAsia" w:eastAsia="仿宋"/>
          <w:sz w:val="32"/>
          <w:szCs w:val="32"/>
        </w:rPr>
        <w:t>四</w:t>
      </w:r>
      <w:r>
        <w:rPr>
          <w:rFonts w:eastAsia="仿宋"/>
          <w:sz w:val="32"/>
          <w:szCs w:val="32"/>
        </w:rPr>
        <w:t>级</w:t>
      </w:r>
      <w:r>
        <w:rPr>
          <w:rFonts w:hint="eastAsia" w:eastAsia="仿宋"/>
          <w:sz w:val="32"/>
          <w:szCs w:val="32"/>
        </w:rPr>
        <w:t>，即</w:t>
      </w:r>
      <w:r>
        <w:rPr>
          <w:rFonts w:eastAsia="仿宋"/>
          <w:sz w:val="32"/>
          <w:szCs w:val="32"/>
        </w:rPr>
        <w:t>Ⅰ、Ⅱ、Ⅲ和Ⅳ</w:t>
      </w:r>
      <w:r>
        <w:rPr>
          <w:rFonts w:hint="eastAsia" w:eastAsia="仿宋"/>
          <w:sz w:val="32"/>
          <w:szCs w:val="32"/>
        </w:rPr>
        <w:t>级</w:t>
      </w:r>
      <w:r>
        <w:rPr>
          <w:rFonts w:eastAsia="仿宋"/>
          <w:sz w:val="32"/>
          <w:szCs w:val="32"/>
        </w:rPr>
        <w:t>，Ⅰ、Ⅱ</w:t>
      </w:r>
      <w:r>
        <w:rPr>
          <w:rFonts w:hint="eastAsia" w:eastAsia="仿宋"/>
          <w:sz w:val="32"/>
          <w:szCs w:val="32"/>
        </w:rPr>
        <w:t>、</w:t>
      </w:r>
      <w:r>
        <w:rPr>
          <w:rFonts w:eastAsia="仿宋"/>
          <w:sz w:val="32"/>
          <w:szCs w:val="32"/>
        </w:rPr>
        <w:t>Ⅲ级响应由县</w:t>
      </w:r>
      <w:r>
        <w:rPr>
          <w:rFonts w:hint="eastAsia" w:eastAsia="仿宋"/>
          <w:sz w:val="32"/>
          <w:szCs w:val="32"/>
        </w:rPr>
        <w:t>减灾委</w:t>
      </w:r>
      <w:r>
        <w:rPr>
          <w:rFonts w:eastAsia="仿宋"/>
          <w:sz w:val="32"/>
          <w:szCs w:val="32"/>
        </w:rPr>
        <w:t>协调指挥；Ⅳ级响应由县</w:t>
      </w:r>
      <w:r>
        <w:rPr>
          <w:rFonts w:hint="eastAsia" w:eastAsia="仿宋"/>
          <w:sz w:val="32"/>
          <w:szCs w:val="32"/>
        </w:rPr>
        <w:t>减灾委</w:t>
      </w:r>
      <w:r>
        <w:rPr>
          <w:rFonts w:eastAsia="仿宋"/>
          <w:sz w:val="32"/>
          <w:szCs w:val="32"/>
        </w:rPr>
        <w:t>办公室协调指挥。</w:t>
      </w:r>
    </w:p>
    <w:p>
      <w:pPr>
        <w:pStyle w:val="4"/>
        <w:spacing w:before="120" w:after="120" w:line="360" w:lineRule="auto"/>
        <w:ind w:firstLine="640" w:firstLineChars="200"/>
        <w:outlineLvl w:val="0"/>
        <w:rPr>
          <w:rFonts w:ascii="Times New Roman" w:hAnsi="Times New Roman" w:eastAsia="楷体"/>
          <w:kern w:val="2"/>
          <w:szCs w:val="32"/>
        </w:rPr>
      </w:pPr>
      <w:bookmarkStart w:id="35" w:name="_Toc26445"/>
      <w:r>
        <w:rPr>
          <w:rFonts w:ascii="Times New Roman" w:hAnsi="Times New Roman" w:eastAsia="楷体"/>
          <w:kern w:val="2"/>
          <w:szCs w:val="32"/>
        </w:rPr>
        <w:t>6.3</w:t>
      </w:r>
      <w:r>
        <w:rPr>
          <w:rFonts w:ascii="Times New Roman" w:hAnsi="Times New Roman" w:eastAsia="仿宋"/>
          <w:kern w:val="2"/>
          <w:szCs w:val="32"/>
        </w:rPr>
        <w:t>Ⅰ</w:t>
      </w:r>
      <w:r>
        <w:rPr>
          <w:rFonts w:ascii="Times New Roman" w:hAnsi="Times New Roman" w:eastAsia="楷体"/>
          <w:kern w:val="2"/>
          <w:szCs w:val="32"/>
        </w:rPr>
        <w:t>级响应</w:t>
      </w:r>
      <w:bookmarkEnd w:id="35"/>
    </w:p>
    <w:p>
      <w:pPr>
        <w:pStyle w:val="8"/>
        <w:adjustRightInd w:val="0"/>
        <w:snapToGrid w:val="0"/>
        <w:spacing w:line="360" w:lineRule="auto"/>
        <w:rPr>
          <w:rFonts w:hint="default" w:ascii="Times New Roman" w:eastAsia="仿宋"/>
          <w:color w:val="auto"/>
          <w:sz w:val="32"/>
          <w:szCs w:val="32"/>
        </w:rPr>
      </w:pPr>
      <w:r>
        <w:rPr>
          <w:rFonts w:hint="default" w:ascii="Times New Roman" w:eastAsia="仿宋"/>
          <w:color w:val="auto"/>
          <w:sz w:val="32"/>
          <w:szCs w:val="32"/>
        </w:rPr>
        <w:t>6.3.1启动条件</w:t>
      </w:r>
    </w:p>
    <w:p>
      <w:pPr>
        <w:pStyle w:val="8"/>
        <w:adjustRightInd w:val="0"/>
        <w:snapToGrid w:val="0"/>
        <w:spacing w:line="360" w:lineRule="auto"/>
        <w:rPr>
          <w:rFonts w:hint="default" w:ascii="Times New Roman" w:eastAsia="仿宋"/>
          <w:color w:val="auto"/>
          <w:sz w:val="32"/>
          <w:szCs w:val="32"/>
        </w:rPr>
      </w:pPr>
      <w:r>
        <w:rPr>
          <w:rFonts w:hint="default" w:ascii="Times New Roman" w:eastAsia="仿宋"/>
          <w:color w:val="auto"/>
          <w:sz w:val="32"/>
          <w:szCs w:val="32"/>
        </w:rPr>
        <w:t>一次灾害过程出现下列情况之一的，启动Ⅰ级响应：</w:t>
      </w:r>
    </w:p>
    <w:p>
      <w:pPr>
        <w:pStyle w:val="8"/>
        <w:adjustRightInd w:val="0"/>
        <w:snapToGrid w:val="0"/>
        <w:spacing w:line="360" w:lineRule="auto"/>
        <w:ind w:firstLine="525"/>
        <w:rPr>
          <w:rFonts w:hint="default" w:ascii="Times New Roman" w:eastAsia="仿宋"/>
          <w:color w:val="auto"/>
          <w:sz w:val="32"/>
          <w:szCs w:val="32"/>
        </w:rPr>
      </w:pPr>
      <w:r>
        <w:rPr>
          <w:rFonts w:hint="default" w:ascii="Times New Roman" w:eastAsia="仿宋"/>
          <w:color w:val="auto"/>
          <w:sz w:val="32"/>
          <w:szCs w:val="32"/>
        </w:rPr>
        <w:t>（一）死亡</w:t>
      </w:r>
      <w:r>
        <w:rPr>
          <w:rFonts w:ascii="Times New Roman" w:eastAsia="仿宋"/>
          <w:color w:val="auto"/>
          <w:sz w:val="32"/>
          <w:szCs w:val="32"/>
        </w:rPr>
        <w:t>或失踪</w:t>
      </w:r>
      <w:r>
        <w:rPr>
          <w:rFonts w:hint="default" w:ascii="Times New Roman" w:eastAsia="仿宋"/>
          <w:color w:val="auto"/>
          <w:sz w:val="32"/>
          <w:szCs w:val="32"/>
        </w:rPr>
        <w:t>10人以上（含10人）；</w:t>
      </w:r>
    </w:p>
    <w:p>
      <w:pPr>
        <w:pStyle w:val="8"/>
        <w:adjustRightInd w:val="0"/>
        <w:snapToGrid w:val="0"/>
        <w:spacing w:line="360" w:lineRule="auto"/>
        <w:ind w:firstLine="525"/>
        <w:rPr>
          <w:rFonts w:hint="default" w:ascii="Times New Roman" w:eastAsia="仿宋"/>
          <w:sz w:val="32"/>
          <w:szCs w:val="32"/>
        </w:rPr>
      </w:pPr>
      <w:r>
        <w:rPr>
          <w:rFonts w:hint="default" w:ascii="Times New Roman" w:eastAsia="仿宋"/>
          <w:sz w:val="32"/>
          <w:szCs w:val="32"/>
        </w:rPr>
        <w:t>（二）紧急转移安置</w:t>
      </w:r>
      <w:r>
        <w:rPr>
          <w:rFonts w:ascii="Times New Roman" w:eastAsia="仿宋"/>
          <w:sz w:val="32"/>
          <w:szCs w:val="32"/>
        </w:rPr>
        <w:t>或需紧急救助</w:t>
      </w:r>
      <w:r>
        <w:rPr>
          <w:rFonts w:hint="default" w:ascii="Times New Roman" w:eastAsia="仿宋"/>
          <w:sz w:val="32"/>
          <w:szCs w:val="32"/>
        </w:rPr>
        <w:t>1万人以上（含1万人）；</w:t>
      </w:r>
    </w:p>
    <w:p>
      <w:pPr>
        <w:pStyle w:val="8"/>
        <w:adjustRightInd w:val="0"/>
        <w:snapToGrid w:val="0"/>
        <w:spacing w:line="360" w:lineRule="auto"/>
        <w:ind w:firstLine="525"/>
        <w:rPr>
          <w:rFonts w:hint="default" w:ascii="Times New Roman"/>
          <w:sz w:val="32"/>
        </w:rPr>
      </w:pPr>
      <w:r>
        <w:rPr>
          <w:rFonts w:hint="default" w:ascii="Times New Roman" w:eastAsia="仿宋"/>
          <w:sz w:val="32"/>
          <w:szCs w:val="32"/>
        </w:rPr>
        <w:t>（三）倒塌</w:t>
      </w:r>
      <w:r>
        <w:rPr>
          <w:rFonts w:ascii="Times New Roman" w:eastAsia="仿宋"/>
          <w:sz w:val="32"/>
          <w:szCs w:val="32"/>
        </w:rPr>
        <w:t>和严重损毁</w:t>
      </w:r>
      <w:r>
        <w:rPr>
          <w:rFonts w:hint="default" w:ascii="Times New Roman" w:eastAsia="仿宋"/>
          <w:sz w:val="32"/>
          <w:szCs w:val="32"/>
        </w:rPr>
        <w:t>房屋2000间以上（含2000间）</w:t>
      </w:r>
      <w:r>
        <w:rPr>
          <w:rFonts w:ascii="Times New Roman" w:eastAsia="仿宋"/>
          <w:sz w:val="32"/>
          <w:szCs w:val="32"/>
        </w:rPr>
        <w:t>；</w:t>
      </w:r>
    </w:p>
    <w:p>
      <w:pPr>
        <w:pStyle w:val="8"/>
        <w:adjustRightInd w:val="0"/>
        <w:snapToGrid w:val="0"/>
        <w:spacing w:line="360" w:lineRule="auto"/>
        <w:ind w:firstLine="525"/>
        <w:rPr>
          <w:rFonts w:hint="default" w:ascii="Times New Roman" w:eastAsia="仿宋"/>
          <w:sz w:val="32"/>
          <w:szCs w:val="32"/>
        </w:rPr>
      </w:pPr>
      <w:r>
        <w:rPr>
          <w:rFonts w:ascii="Times New Roman" w:eastAsia="仿宋"/>
          <w:sz w:val="32"/>
          <w:szCs w:val="32"/>
        </w:rPr>
        <w:t>（四）干旱灾害造成缺粮或缺水等生活困难，需政府救助人数占农牧业人口20%以上或4万人以上；</w:t>
      </w:r>
    </w:p>
    <w:p>
      <w:pPr>
        <w:pStyle w:val="8"/>
        <w:adjustRightInd w:val="0"/>
        <w:snapToGrid w:val="0"/>
        <w:spacing w:line="360" w:lineRule="auto"/>
        <w:ind w:firstLine="525"/>
        <w:rPr>
          <w:rFonts w:hint="default" w:ascii="Times New Roman" w:eastAsia="宋体"/>
          <w:sz w:val="32"/>
          <w:szCs w:val="32"/>
        </w:rPr>
      </w:pPr>
      <w:r>
        <w:rPr>
          <w:rFonts w:ascii="Times New Roman" w:eastAsia="仿宋"/>
          <w:sz w:val="32"/>
          <w:szCs w:val="32"/>
        </w:rPr>
        <w:t>（五）县政府决定的其他情况</w:t>
      </w:r>
      <w:r>
        <w:rPr>
          <w:rFonts w:ascii="Times New Roman" w:eastAsia="宋体"/>
          <w:sz w:val="32"/>
          <w:szCs w:val="32"/>
        </w:rPr>
        <w:t>。</w:t>
      </w:r>
    </w:p>
    <w:p>
      <w:pPr>
        <w:pStyle w:val="8"/>
        <w:adjustRightInd w:val="0"/>
        <w:snapToGrid w:val="0"/>
        <w:spacing w:line="360" w:lineRule="auto"/>
        <w:ind w:firstLine="525"/>
        <w:rPr>
          <w:rFonts w:hint="default" w:ascii="Times New Roman" w:eastAsia="仿宋"/>
          <w:sz w:val="32"/>
          <w:szCs w:val="32"/>
        </w:rPr>
      </w:pPr>
      <w:r>
        <w:rPr>
          <w:rFonts w:hint="default" w:ascii="Times New Roman" w:eastAsia="仿宋"/>
          <w:sz w:val="32"/>
          <w:szCs w:val="32"/>
        </w:rPr>
        <w:t>6.3.2启动程序</w:t>
      </w:r>
    </w:p>
    <w:p>
      <w:pPr>
        <w:pStyle w:val="8"/>
        <w:rPr>
          <w:rFonts w:hint="default" w:ascii="Times New Roman" w:eastAsia="仿宋"/>
          <w:sz w:val="32"/>
          <w:szCs w:val="32"/>
        </w:rPr>
      </w:pPr>
      <w:r>
        <w:rPr>
          <w:rFonts w:ascii="Times New Roman" w:eastAsia="仿宋"/>
          <w:sz w:val="32"/>
          <w:szCs w:val="32"/>
        </w:rPr>
        <w:t>灾害发生后，县减灾委办公室经分析评估，认定灾情达到启动标准，向县减灾委提出启动Ⅰ级响应的建议；县减灾委主任决定启动Ⅰ级响应</w:t>
      </w:r>
      <w:r>
        <w:rPr>
          <w:rFonts w:ascii="Times New Roman" w:eastAsia="宋体"/>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6.3.3</w:t>
      </w:r>
      <w:r>
        <w:rPr>
          <w:rFonts w:ascii="Times New Roman" w:eastAsia="仿宋"/>
          <w:sz w:val="32"/>
          <w:szCs w:val="32"/>
        </w:rPr>
        <w:t>响应措施</w:t>
      </w:r>
    </w:p>
    <w:p>
      <w:pPr>
        <w:pStyle w:val="8"/>
        <w:rPr>
          <w:rFonts w:hint="default" w:ascii="Times New Roman" w:eastAsia="仿宋"/>
          <w:sz w:val="32"/>
          <w:szCs w:val="32"/>
        </w:rPr>
      </w:pPr>
      <w:r>
        <w:rPr>
          <w:rFonts w:ascii="Times New Roman" w:eastAsia="仿宋"/>
          <w:sz w:val="32"/>
          <w:szCs w:val="32"/>
        </w:rPr>
        <w:t>由县减灾委统一协调指挥全县救灾工作；迅速向重灾地区派出现场救灾工作组；县减灾委成员单位有关人员取消休假，实行24小时值班，按照各自工作职责，支援灾区开展紧急救援工作；迅速向市政府报告灾情，请求市有关部门紧急指导支援；部署开展全县性的救灾捐赠活动；受灾乡镇（街道、管委会）、开发区立即启动本级救灾应急预案，紧急开展抢险救灾工作。</w:t>
      </w:r>
    </w:p>
    <w:p>
      <w:pPr>
        <w:pStyle w:val="8"/>
        <w:rPr>
          <w:rFonts w:hint="default" w:ascii="Times New Roman" w:eastAsia="仿宋"/>
          <w:sz w:val="32"/>
          <w:szCs w:val="32"/>
        </w:rPr>
      </w:pPr>
      <w:r>
        <w:rPr>
          <w:rFonts w:ascii="Times New Roman" w:eastAsia="仿宋"/>
          <w:sz w:val="32"/>
          <w:szCs w:val="32"/>
        </w:rPr>
        <w:t>（1）县减灾委主任主持会商会，县减灾委成员单位、县减灾委专家委员会及有关受灾地区参加，对指导支持灾区减灾救灾重大事项作出决定。</w:t>
      </w:r>
    </w:p>
    <w:p>
      <w:pPr>
        <w:pStyle w:val="8"/>
        <w:rPr>
          <w:rFonts w:hint="default" w:ascii="Times New Roman" w:eastAsia="仿宋"/>
          <w:sz w:val="32"/>
          <w:szCs w:val="32"/>
        </w:rPr>
      </w:pPr>
      <w:r>
        <w:rPr>
          <w:rFonts w:ascii="Times New Roman" w:eastAsia="仿宋"/>
          <w:sz w:val="32"/>
          <w:szCs w:val="32"/>
        </w:rPr>
        <w:t>（2）县减灾委负责人率有关部门赴灾区指导自然灾害救助工作，或派出工作组赴灾区指导自然灾害救助工作。</w:t>
      </w:r>
    </w:p>
    <w:p>
      <w:pPr>
        <w:pStyle w:val="8"/>
        <w:rPr>
          <w:rFonts w:hint="default" w:ascii="Times New Roman" w:eastAsia="仿宋"/>
          <w:sz w:val="32"/>
          <w:szCs w:val="32"/>
        </w:rPr>
      </w:pPr>
      <w:r>
        <w:rPr>
          <w:rFonts w:ascii="Times New Roman" w:eastAsia="仿宋"/>
          <w:sz w:val="32"/>
          <w:szCs w:val="32"/>
        </w:rPr>
        <w:t>（3）县减灾委办公室及时掌握灾情和救灾工作动态信息，组织灾情会商，按照有关规定统一上报灾情，及时提出并发布灾区需求。县减灾委有关成员单位做好灾情、灾区需求及救灾工作动态信息共享，每日向县减灾委办公室通报有关情况。必要时，县减灾委专家委员会组织专家进行实时灾情、灾情发展趋势以及灾区需求评估。</w:t>
      </w:r>
    </w:p>
    <w:p>
      <w:pPr>
        <w:pStyle w:val="8"/>
        <w:rPr>
          <w:rFonts w:hint="default" w:ascii="Times New Roman" w:eastAsia="仿宋"/>
          <w:sz w:val="32"/>
          <w:szCs w:val="32"/>
        </w:rPr>
      </w:pPr>
      <w:r>
        <w:rPr>
          <w:rFonts w:ascii="Times New Roman" w:eastAsia="仿宋"/>
          <w:sz w:val="32"/>
          <w:szCs w:val="32"/>
        </w:rPr>
        <w:t>（4）根据地方申请和有关部门对灾情的核定情况，县财政局、县应急管理局及时下拨县自然灾害生活补助资金。县应急管理局为灾区紧急调拨生活救助物资，指导、监督基层救灾应急措施的落实和救灾款物的发放；县交通运输、铁路等部门协调指导开展救灾物资、人员运输工作。</w:t>
      </w:r>
    </w:p>
    <w:p>
      <w:pPr>
        <w:pStyle w:val="8"/>
        <w:rPr>
          <w:rFonts w:hint="default" w:ascii="Times New Roman" w:eastAsia="仿宋"/>
          <w:sz w:val="32"/>
          <w:szCs w:val="32"/>
        </w:rPr>
      </w:pPr>
      <w:r>
        <w:rPr>
          <w:rFonts w:ascii="Times New Roman" w:eastAsia="仿宋"/>
          <w:sz w:val="32"/>
          <w:szCs w:val="32"/>
        </w:rPr>
        <w:t>（5）县公安局负责灾区社会治安、消防安全和道路交通应急管理，协助组织灾区群众紧急转移，参与配合有关救灾工作。武装部、</w:t>
      </w:r>
      <w:r>
        <w:rPr>
          <w:rFonts w:hint="default" w:ascii="Times New Roman" w:eastAsia="仿宋"/>
          <w:sz w:val="32"/>
          <w:szCs w:val="32"/>
        </w:rPr>
        <w:t>武警桓仁中队</w:t>
      </w:r>
      <w:r>
        <w:rPr>
          <w:rFonts w:ascii="Times New Roman" w:eastAsia="仿宋"/>
          <w:sz w:val="32"/>
          <w:szCs w:val="32"/>
        </w:rPr>
        <w:t>根据县有关部门和地方政府请求，组织协调军队、武警、民兵、预备役部队参加救灾，必要时协助地方政府运送、发放救灾物资。</w:t>
      </w:r>
    </w:p>
    <w:p>
      <w:pPr>
        <w:pStyle w:val="8"/>
        <w:rPr>
          <w:rFonts w:hint="default" w:ascii="仿宋" w:hAnsi="仿宋" w:eastAsia="仿宋" w:cs="仿宋"/>
          <w:sz w:val="32"/>
          <w:szCs w:val="32"/>
        </w:rPr>
      </w:pPr>
      <w:r>
        <w:rPr>
          <w:rFonts w:ascii="Times New Roman" w:eastAsia="宋体"/>
          <w:sz w:val="32"/>
          <w:szCs w:val="32"/>
        </w:rPr>
        <w:t>（6）</w:t>
      </w:r>
      <w:r>
        <w:rPr>
          <w:rFonts w:ascii="仿宋" w:hAnsi="仿宋" w:eastAsia="仿宋" w:cs="仿宋"/>
          <w:sz w:val="32"/>
          <w:szCs w:val="32"/>
        </w:rPr>
        <w:t>县农业农村局、县工业和信息化局、县发展和改革局保障成品粮油市场供应和价格稳定。县工业和信息化局组织协调救援装备、防护和消杀用品、医药等生产供应工作。县住房和城乡建设局指导灾后房屋建筑和市政公用基础设施工程的安全应急评估等工作。</w:t>
      </w:r>
      <w:r>
        <w:t>县卫生健康局</w:t>
      </w:r>
      <w:r>
        <w:rPr>
          <w:rFonts w:ascii="仿宋" w:hAnsi="仿宋" w:eastAsia="仿宋" w:cs="仿宋"/>
          <w:sz w:val="32"/>
          <w:szCs w:val="32"/>
        </w:rPr>
        <w:t>及时组织医疗卫生队伍赴灾区协助开展医疗救治、卫生防病和心理援助等工作。县自然资源局（林业和草原局）准备灾区地理信息数据，组织灾区现场影像获取等应急测绘，开展灾情监测和空间分析，提供应急测绘保障服务。</w:t>
      </w:r>
    </w:p>
    <w:p>
      <w:pPr>
        <w:pStyle w:val="8"/>
        <w:rPr>
          <w:rFonts w:hint="default" w:ascii="仿宋" w:hAnsi="仿宋" w:eastAsia="仿宋" w:cs="仿宋"/>
          <w:sz w:val="32"/>
          <w:szCs w:val="32"/>
        </w:rPr>
      </w:pPr>
      <w:r>
        <w:rPr>
          <w:rFonts w:ascii="仿宋" w:hAnsi="仿宋" w:eastAsia="仿宋" w:cs="仿宋"/>
          <w:sz w:val="32"/>
          <w:szCs w:val="32"/>
        </w:rPr>
        <w:t>（7）县委宣传部、</w:t>
      </w:r>
      <w:r>
        <w:rPr>
          <w:rFonts w:hint="default" w:ascii="仿宋" w:hAnsi="仿宋" w:eastAsia="仿宋" w:cs="仿宋"/>
          <w:sz w:val="32"/>
          <w:szCs w:val="32"/>
        </w:rPr>
        <w:t>县文化旅游和广播电视局</w:t>
      </w:r>
      <w:r>
        <w:rPr>
          <w:rFonts w:ascii="仿宋" w:hAnsi="仿宋" w:eastAsia="仿宋" w:cs="仿宋"/>
          <w:sz w:val="32"/>
          <w:szCs w:val="32"/>
        </w:rPr>
        <w:t>、县公安局等组织做好新闻宣传、网络舆情导控等工作。</w:t>
      </w:r>
    </w:p>
    <w:p>
      <w:pPr>
        <w:pStyle w:val="8"/>
        <w:rPr>
          <w:rFonts w:hint="default" w:ascii="仿宋" w:hAnsi="仿宋" w:eastAsia="仿宋" w:cs="仿宋"/>
          <w:sz w:val="32"/>
          <w:szCs w:val="32"/>
        </w:rPr>
      </w:pPr>
      <w:r>
        <w:rPr>
          <w:rFonts w:ascii="仿宋" w:hAnsi="仿宋" w:eastAsia="仿宋" w:cs="仿宋"/>
          <w:sz w:val="32"/>
          <w:szCs w:val="32"/>
        </w:rPr>
        <w:t>（8）县应急管理局视情组织救灾捐赠活动，统一接收、管理、分配救灾捐赠款物，指导社会组织、志愿者等社会力量参与灾害救助工作。县红十字会法</w:t>
      </w:r>
      <w:r>
        <w:rPr>
          <w:rFonts w:hint="eastAsia"/>
          <w:lang w:eastAsia="zh-CN"/>
        </w:rPr>
        <w:t>和桓仁满族自治县</w:t>
      </w:r>
      <w:r>
        <w:rPr>
          <w:rFonts w:hint="eastAsia"/>
          <w:lang w:val="en-US" w:eastAsia="zh-CN"/>
        </w:rPr>
        <w:t>慈善总会</w:t>
      </w:r>
      <w:r>
        <w:rPr>
          <w:rFonts w:ascii="仿宋" w:hAnsi="仿宋" w:eastAsia="仿宋" w:cs="仿宋"/>
          <w:sz w:val="32"/>
          <w:szCs w:val="32"/>
        </w:rPr>
        <w:t>开展救灾募捐活动，参与救灾工作。</w:t>
      </w:r>
    </w:p>
    <w:p>
      <w:pPr>
        <w:pStyle w:val="8"/>
        <w:rPr>
          <w:rFonts w:hint="default" w:ascii="仿宋" w:hAnsi="仿宋" w:eastAsia="仿宋" w:cs="仿宋"/>
          <w:sz w:val="32"/>
          <w:szCs w:val="32"/>
        </w:rPr>
      </w:pPr>
      <w:r>
        <w:rPr>
          <w:rFonts w:ascii="仿宋" w:hAnsi="仿宋" w:eastAsia="仿宋" w:cs="仿宋"/>
          <w:sz w:val="32"/>
          <w:szCs w:val="32"/>
        </w:rPr>
        <w:t>（9）灾情稳定后，县减灾委办公室组织评估、核定并按有关规定统一发布自然灾害损失情况，开展灾害社会心理影响评估，并根据需要组织开展灾后救助和心理援助。</w:t>
      </w:r>
    </w:p>
    <w:p>
      <w:pPr>
        <w:pStyle w:val="8"/>
        <w:rPr>
          <w:rFonts w:hint="default" w:ascii="仿宋" w:hAnsi="仿宋" w:eastAsia="仿宋" w:cs="仿宋"/>
          <w:sz w:val="32"/>
          <w:szCs w:val="32"/>
        </w:rPr>
      </w:pPr>
      <w:r>
        <w:rPr>
          <w:rFonts w:ascii="仿宋" w:hAnsi="仿宋" w:eastAsia="仿宋" w:cs="仿宋"/>
          <w:sz w:val="32"/>
          <w:szCs w:val="32"/>
        </w:rPr>
        <w:t>（10）县减灾委其他成员单位按照职责分工，做好有关工作。</w:t>
      </w:r>
    </w:p>
    <w:p>
      <w:pPr>
        <w:pStyle w:val="8"/>
        <w:rPr>
          <w:rFonts w:hint="default" w:ascii="仿宋" w:hAnsi="仿宋" w:eastAsia="仿宋" w:cs="仿宋"/>
          <w:sz w:val="32"/>
          <w:szCs w:val="32"/>
        </w:rPr>
      </w:pPr>
      <w:r>
        <w:rPr>
          <w:rFonts w:ascii="仿宋" w:hAnsi="仿宋" w:eastAsia="仿宋" w:cs="仿宋"/>
          <w:sz w:val="32"/>
          <w:szCs w:val="32"/>
        </w:rPr>
        <w:t>由县政府统一组织的抗灾救灾，按有关规定执行。</w:t>
      </w:r>
    </w:p>
    <w:p/>
    <w:p>
      <w:pPr>
        <w:pStyle w:val="4"/>
        <w:spacing w:before="120" w:after="120" w:line="360" w:lineRule="auto"/>
        <w:ind w:firstLine="640" w:firstLineChars="200"/>
        <w:outlineLvl w:val="0"/>
        <w:rPr>
          <w:rFonts w:ascii="Times New Roman" w:hAnsi="Times New Roman" w:eastAsia="楷体"/>
          <w:kern w:val="2"/>
          <w:szCs w:val="32"/>
        </w:rPr>
      </w:pPr>
      <w:bookmarkStart w:id="36" w:name="_Toc16901"/>
      <w:r>
        <w:rPr>
          <w:rFonts w:ascii="Times New Roman" w:hAnsi="Times New Roman" w:eastAsia="楷体"/>
          <w:kern w:val="2"/>
          <w:szCs w:val="32"/>
        </w:rPr>
        <w:t>6.4Ⅱ级响应</w:t>
      </w:r>
      <w:bookmarkEnd w:id="36"/>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6.4.1启动条件</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一次灾害过程出现下列情况之一的，启动Ⅱ级响应</w:t>
      </w:r>
    </w:p>
    <w:p>
      <w:pPr>
        <w:pStyle w:val="8"/>
        <w:adjustRightInd w:val="0"/>
        <w:snapToGrid w:val="0"/>
        <w:spacing w:line="360" w:lineRule="auto"/>
        <w:jc w:val="left"/>
        <w:rPr>
          <w:rFonts w:hint="default" w:ascii="Times New Roman" w:eastAsia="仿宋"/>
          <w:sz w:val="32"/>
          <w:szCs w:val="32"/>
        </w:rPr>
      </w:pPr>
      <w:r>
        <w:rPr>
          <w:rFonts w:hint="default" w:ascii="Times New Roman" w:eastAsia="仿宋"/>
          <w:sz w:val="32"/>
          <w:szCs w:val="32"/>
        </w:rPr>
        <w:t>（</w:t>
      </w:r>
      <w:r>
        <w:rPr>
          <w:rFonts w:hint="default" w:ascii="Times New Roman" w:eastAsia="仿宋"/>
          <w:color w:val="auto"/>
          <w:sz w:val="32"/>
          <w:szCs w:val="32"/>
        </w:rPr>
        <w:t>一）死亡</w:t>
      </w:r>
      <w:r>
        <w:rPr>
          <w:rFonts w:ascii="Times New Roman" w:eastAsia="仿宋"/>
          <w:color w:val="auto"/>
          <w:sz w:val="32"/>
          <w:szCs w:val="32"/>
        </w:rPr>
        <w:t>或失踪</w:t>
      </w:r>
      <w:r>
        <w:rPr>
          <w:rFonts w:hint="default" w:ascii="Times New Roman" w:eastAsia="仿宋"/>
          <w:color w:val="auto"/>
          <w:sz w:val="32"/>
          <w:szCs w:val="32"/>
        </w:rPr>
        <w:t>5人以上</w:t>
      </w:r>
      <w:r>
        <w:rPr>
          <w:rFonts w:hint="default" w:ascii="Times New Roman" w:eastAsia="仿宋"/>
          <w:sz w:val="32"/>
          <w:szCs w:val="32"/>
        </w:rPr>
        <w:t>（含5人），10人</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ind w:firstLine="525"/>
        <w:jc w:val="left"/>
        <w:rPr>
          <w:rFonts w:hint="default" w:ascii="Times New Roman" w:eastAsia="仿宋"/>
          <w:sz w:val="32"/>
          <w:szCs w:val="32"/>
        </w:rPr>
      </w:pPr>
      <w:r>
        <w:rPr>
          <w:rFonts w:hint="default" w:ascii="Times New Roman" w:eastAsia="仿宋"/>
          <w:sz w:val="32"/>
          <w:szCs w:val="32"/>
        </w:rPr>
        <w:t>（二）紧急转移安置</w:t>
      </w:r>
      <w:r>
        <w:rPr>
          <w:rFonts w:ascii="Times New Roman" w:eastAsia="仿宋"/>
          <w:sz w:val="32"/>
          <w:szCs w:val="32"/>
        </w:rPr>
        <w:t>或需紧急救助5000</w:t>
      </w:r>
      <w:r>
        <w:rPr>
          <w:rFonts w:hint="default" w:ascii="Times New Roman" w:eastAsia="仿宋"/>
          <w:sz w:val="32"/>
          <w:szCs w:val="32"/>
        </w:rPr>
        <w:t>人以上（含</w:t>
      </w:r>
      <w:r>
        <w:rPr>
          <w:rFonts w:ascii="Times New Roman" w:eastAsia="仿宋"/>
          <w:sz w:val="32"/>
          <w:szCs w:val="32"/>
        </w:rPr>
        <w:t>5000人</w:t>
      </w:r>
      <w:r>
        <w:rPr>
          <w:rFonts w:hint="default" w:ascii="Times New Roman" w:eastAsia="仿宋"/>
          <w:sz w:val="32"/>
          <w:szCs w:val="32"/>
        </w:rPr>
        <w:t>）</w:t>
      </w:r>
      <w:r>
        <w:rPr>
          <w:rFonts w:ascii="Times New Roman" w:eastAsia="仿宋"/>
          <w:sz w:val="32"/>
          <w:szCs w:val="32"/>
        </w:rPr>
        <w:t>，1万人以下</w:t>
      </w:r>
      <w:r>
        <w:rPr>
          <w:rFonts w:hint="default" w:ascii="Times New Roman" w:eastAsia="仿宋"/>
          <w:sz w:val="32"/>
          <w:szCs w:val="32"/>
        </w:rPr>
        <w:t>；</w:t>
      </w:r>
    </w:p>
    <w:p>
      <w:pPr>
        <w:pStyle w:val="8"/>
        <w:adjustRightInd w:val="0"/>
        <w:snapToGrid w:val="0"/>
        <w:spacing w:line="360" w:lineRule="auto"/>
        <w:ind w:firstLine="525"/>
        <w:jc w:val="left"/>
        <w:rPr>
          <w:rFonts w:hint="default" w:ascii="Times New Roman"/>
          <w:sz w:val="32"/>
        </w:rPr>
      </w:pPr>
      <w:r>
        <w:rPr>
          <w:rFonts w:hint="default" w:ascii="Times New Roman" w:eastAsia="仿宋"/>
          <w:sz w:val="32"/>
          <w:szCs w:val="32"/>
        </w:rPr>
        <w:t>（三）倒塌</w:t>
      </w:r>
      <w:r>
        <w:rPr>
          <w:rFonts w:ascii="Times New Roman" w:eastAsia="仿宋"/>
          <w:sz w:val="32"/>
          <w:szCs w:val="32"/>
        </w:rPr>
        <w:t>和严重损毁</w:t>
      </w:r>
      <w:r>
        <w:rPr>
          <w:rFonts w:hint="default" w:ascii="Times New Roman" w:eastAsia="仿宋"/>
          <w:sz w:val="32"/>
          <w:szCs w:val="32"/>
        </w:rPr>
        <w:t>房屋</w:t>
      </w:r>
      <w:r>
        <w:rPr>
          <w:rFonts w:ascii="Times New Roman" w:eastAsia="仿宋"/>
          <w:sz w:val="32"/>
          <w:szCs w:val="32"/>
        </w:rPr>
        <w:t>10</w:t>
      </w:r>
      <w:r>
        <w:rPr>
          <w:rFonts w:hint="default" w:ascii="Times New Roman" w:eastAsia="仿宋"/>
          <w:sz w:val="32"/>
          <w:szCs w:val="32"/>
        </w:rPr>
        <w:t>00间以上（含</w:t>
      </w:r>
      <w:r>
        <w:rPr>
          <w:rFonts w:ascii="Times New Roman" w:eastAsia="仿宋"/>
          <w:sz w:val="32"/>
          <w:szCs w:val="32"/>
        </w:rPr>
        <w:t>1</w:t>
      </w:r>
      <w:r>
        <w:rPr>
          <w:rFonts w:hint="default" w:ascii="Times New Roman" w:eastAsia="仿宋"/>
          <w:sz w:val="32"/>
          <w:szCs w:val="32"/>
        </w:rPr>
        <w:t>000间）</w:t>
      </w:r>
      <w:r>
        <w:rPr>
          <w:rFonts w:ascii="Times New Roman" w:eastAsia="仿宋"/>
          <w:sz w:val="32"/>
          <w:szCs w:val="32"/>
        </w:rPr>
        <w:t>，5000间以下；</w:t>
      </w:r>
    </w:p>
    <w:p>
      <w:pPr>
        <w:pStyle w:val="8"/>
        <w:adjustRightInd w:val="0"/>
        <w:snapToGrid w:val="0"/>
        <w:spacing w:line="360" w:lineRule="auto"/>
        <w:ind w:firstLine="525"/>
        <w:jc w:val="left"/>
        <w:rPr>
          <w:rFonts w:hint="default" w:ascii="Times New Roman" w:eastAsia="仿宋"/>
          <w:sz w:val="32"/>
          <w:szCs w:val="32"/>
        </w:rPr>
      </w:pPr>
      <w:r>
        <w:rPr>
          <w:rFonts w:ascii="Times New Roman" w:eastAsia="仿宋"/>
          <w:sz w:val="32"/>
          <w:szCs w:val="32"/>
        </w:rPr>
        <w:t>（四）干旱灾害造成缺粮或缺水等生活困难，需政府救助人数占农牧业人口15%以上、20%以下或</w:t>
      </w:r>
      <w:r>
        <w:rPr>
          <w:rFonts w:hint="eastAsia" w:ascii="Times New Roman" w:eastAsia="仿宋"/>
          <w:sz w:val="32"/>
          <w:szCs w:val="32"/>
          <w:lang w:val="en-US" w:eastAsia="zh-CN"/>
        </w:rPr>
        <w:t>4</w:t>
      </w:r>
      <w:r>
        <w:rPr>
          <w:rFonts w:ascii="Times New Roman" w:eastAsia="仿宋"/>
          <w:sz w:val="32"/>
          <w:szCs w:val="32"/>
        </w:rPr>
        <w:t>万人以下、</w:t>
      </w:r>
      <w:r>
        <w:rPr>
          <w:rFonts w:hint="eastAsia" w:ascii="Times New Roman" w:eastAsia="仿宋"/>
          <w:sz w:val="32"/>
          <w:szCs w:val="32"/>
          <w:lang w:val="en-US" w:eastAsia="zh-CN"/>
        </w:rPr>
        <w:t>3</w:t>
      </w:r>
      <w:r>
        <w:rPr>
          <w:rFonts w:ascii="Times New Roman" w:eastAsia="仿宋"/>
          <w:sz w:val="32"/>
          <w:szCs w:val="32"/>
        </w:rPr>
        <w:t>万人以上；</w:t>
      </w:r>
    </w:p>
    <w:p>
      <w:pPr>
        <w:pStyle w:val="8"/>
        <w:adjustRightInd w:val="0"/>
        <w:snapToGrid w:val="0"/>
        <w:spacing w:line="360" w:lineRule="auto"/>
        <w:ind w:firstLine="525"/>
        <w:jc w:val="left"/>
        <w:rPr>
          <w:rFonts w:hint="default"/>
        </w:rPr>
      </w:pPr>
      <w:r>
        <w:rPr>
          <w:rFonts w:ascii="Times New Roman" w:eastAsia="仿宋"/>
          <w:sz w:val="32"/>
          <w:szCs w:val="32"/>
        </w:rPr>
        <w:t>（五）县政府决定的其他情况</w:t>
      </w:r>
      <w:r>
        <w:rPr>
          <w:rFonts w:ascii="Times New Roman" w:eastAsia="宋体"/>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6.4.2启动程序</w:t>
      </w:r>
    </w:p>
    <w:p>
      <w:pPr>
        <w:ind w:firstLine="640" w:firstLineChars="200"/>
        <w:rPr>
          <w:sz w:val="32"/>
          <w:szCs w:val="32"/>
        </w:rPr>
      </w:pPr>
      <w:r>
        <w:rPr>
          <w:rFonts w:hint="eastAsia" w:eastAsia="仿宋"/>
          <w:sz w:val="32"/>
          <w:szCs w:val="32"/>
        </w:rPr>
        <w:t>灾害发生后，县减灾委办公室经分析评估，认定灾情达到启动标准，向县减灾委提出启动Ⅱ级响应的建议；县减灾委副主任决定启动Ⅱ级响应</w:t>
      </w:r>
      <w:r>
        <w:rPr>
          <w:rFonts w:hint="eastAsia"/>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6.4.3响应措施</w:t>
      </w:r>
    </w:p>
    <w:p>
      <w:pPr>
        <w:ind w:firstLine="640" w:firstLineChars="200"/>
        <w:rPr>
          <w:rFonts w:eastAsia="仿宋"/>
          <w:sz w:val="32"/>
          <w:szCs w:val="32"/>
        </w:rPr>
      </w:pPr>
      <w:r>
        <w:rPr>
          <w:rFonts w:hint="eastAsia" w:eastAsia="仿宋"/>
          <w:sz w:val="32"/>
          <w:szCs w:val="32"/>
        </w:rPr>
        <w:t>由县减灾委协调指挥，县减灾委主要成员单位有关人员按照职责分工支援灾区开展救灾工作；指挥部可视情况向灾区派出现场救灾工作组；及时核定并向县政府报告灾情；请求县政府有关部门紧急支援；视情况开展救灾捐赠活动。</w:t>
      </w:r>
    </w:p>
    <w:p>
      <w:pPr>
        <w:ind w:firstLine="640" w:firstLineChars="200"/>
        <w:rPr>
          <w:rFonts w:eastAsia="仿宋"/>
          <w:sz w:val="32"/>
          <w:szCs w:val="32"/>
        </w:rPr>
      </w:pPr>
      <w:r>
        <w:rPr>
          <w:rFonts w:hint="eastAsia" w:eastAsia="仿宋"/>
          <w:sz w:val="32"/>
          <w:szCs w:val="32"/>
        </w:rPr>
        <w:t>（1）县减灾委副主任（县应急管理局局长）主持会商会，县减灾委成员单位、专家委员会及有关受灾地区参加，分析灾区形势，研究落实对灾区的救灾支持措施。</w:t>
      </w:r>
    </w:p>
    <w:p>
      <w:pPr>
        <w:ind w:firstLine="640" w:firstLineChars="200"/>
        <w:rPr>
          <w:rFonts w:eastAsia="仿宋"/>
          <w:sz w:val="32"/>
          <w:szCs w:val="32"/>
        </w:rPr>
      </w:pPr>
      <w:r>
        <w:rPr>
          <w:rFonts w:hint="eastAsia" w:eastAsia="仿宋"/>
          <w:sz w:val="32"/>
          <w:szCs w:val="32"/>
        </w:rPr>
        <w:t>（2）派出由县减灾委或县应急管理局负责人带队、有关部门参加的工作组赴灾区慰问受灾人员，核查灾情，指导受灾地区开展救灾工作。</w:t>
      </w:r>
    </w:p>
    <w:p>
      <w:pPr>
        <w:ind w:firstLine="640" w:firstLineChars="200"/>
        <w:rPr>
          <w:rFonts w:eastAsia="仿宋"/>
          <w:sz w:val="32"/>
          <w:szCs w:val="32"/>
        </w:rPr>
      </w:pPr>
      <w:r>
        <w:rPr>
          <w:rFonts w:hint="eastAsia" w:eastAsia="仿宋"/>
          <w:sz w:val="32"/>
          <w:szCs w:val="32"/>
        </w:rPr>
        <w:t>（3）县减灾委办公室及时掌握灾情和救灾工作动态信息，组织灾情会商，按照有关规定统一上报灾情，及时提出并发布灾区需求。县减灾委有关成员单位做好灾情、灾区需求及救灾工作动态信息共享，每日向县减灾委办公室通报有关情况。必要时，县减灾委专家委员会组织专家进行实时灾情、灾情发展趋势及灾区需求评估。</w:t>
      </w:r>
    </w:p>
    <w:p>
      <w:pPr>
        <w:ind w:firstLine="640" w:firstLineChars="200"/>
        <w:rPr>
          <w:rFonts w:eastAsia="仿宋"/>
          <w:sz w:val="32"/>
          <w:szCs w:val="32"/>
        </w:rPr>
      </w:pPr>
      <w:r>
        <w:rPr>
          <w:rFonts w:hint="eastAsia" w:eastAsia="仿宋"/>
          <w:sz w:val="32"/>
          <w:szCs w:val="32"/>
        </w:rPr>
        <w:t>（4）根据地方申请和有关部门对灾情的核定情况，县财政局、县应急管理局及时下拨县自然灾害生活补助资金。县应急管理局为灾区紧急调拨生活救助物资，指导、监督基层救灾应急措施的落实和救灾款物的发放。县交通运输局、铁路等部门协调指导开展救灾物资、人员运输工作。县卫生健康局根据需要，及时派出医疗卫生队伍赴灾区协助开展医疗救治、卫生防病和心理援助等工作。县自然资源局（林业和草原局）准备灾区地理信息数据，组织灾区现场影像获取等应急测绘，开展灾情监测和空间分析，提供测绘应急保障服务。</w:t>
      </w:r>
    </w:p>
    <w:p>
      <w:pPr>
        <w:ind w:firstLine="640" w:firstLineChars="200"/>
        <w:rPr>
          <w:rFonts w:eastAsia="仿宋"/>
          <w:sz w:val="32"/>
          <w:szCs w:val="32"/>
        </w:rPr>
      </w:pPr>
      <w:r>
        <w:rPr>
          <w:rFonts w:hint="eastAsia" w:eastAsia="仿宋"/>
          <w:sz w:val="32"/>
          <w:szCs w:val="32"/>
        </w:rPr>
        <w:t>（5）县委宣传部、</w:t>
      </w:r>
      <w:r>
        <w:rPr>
          <w:rFonts w:eastAsia="仿宋"/>
          <w:sz w:val="32"/>
          <w:szCs w:val="32"/>
        </w:rPr>
        <w:t>县文化旅游和广播电视局</w:t>
      </w:r>
      <w:r>
        <w:rPr>
          <w:rFonts w:hint="eastAsia" w:eastAsia="仿宋"/>
          <w:sz w:val="32"/>
          <w:szCs w:val="32"/>
        </w:rPr>
        <w:t>等指导做好新闻宣传工作。</w:t>
      </w:r>
    </w:p>
    <w:p>
      <w:pPr>
        <w:ind w:firstLine="640" w:firstLineChars="200"/>
        <w:rPr>
          <w:rFonts w:eastAsia="仿宋"/>
          <w:sz w:val="32"/>
          <w:szCs w:val="32"/>
        </w:rPr>
      </w:pPr>
      <w:r>
        <w:rPr>
          <w:rFonts w:hint="eastAsia" w:eastAsia="仿宋"/>
          <w:sz w:val="32"/>
          <w:szCs w:val="32"/>
        </w:rPr>
        <w:t>（6）县应急管理局指导社会组织、志愿者等社会力量参与灾害救助工作，视情向社会发布接受救灾捐赠的公告，组织开展救灾捐赠活动。县红十字会依法开展救灾募捐活动，参加灾工作。</w:t>
      </w:r>
    </w:p>
    <w:p>
      <w:pPr>
        <w:ind w:firstLine="640" w:firstLineChars="200"/>
        <w:rPr>
          <w:rFonts w:eastAsia="仿宋"/>
          <w:sz w:val="32"/>
          <w:szCs w:val="32"/>
        </w:rPr>
      </w:pPr>
      <w:r>
        <w:rPr>
          <w:rFonts w:hint="eastAsia" w:eastAsia="仿宋"/>
          <w:sz w:val="32"/>
          <w:szCs w:val="32"/>
        </w:rPr>
        <w:t>（7）灾情稳定后，县减灾委办公室组织评估、核定并按有关规定统一发布并上报自然灾害损失情况，开展灾害社会心理影评估，并根据需要组织开展灾后救助和心理援助。</w:t>
      </w:r>
    </w:p>
    <w:p>
      <w:pPr>
        <w:ind w:firstLine="640" w:firstLineChars="200"/>
        <w:rPr>
          <w:rFonts w:eastAsia="仿宋"/>
          <w:sz w:val="32"/>
          <w:szCs w:val="32"/>
        </w:rPr>
      </w:pPr>
      <w:r>
        <w:rPr>
          <w:rFonts w:hint="eastAsia" w:eastAsia="仿宋"/>
          <w:sz w:val="32"/>
          <w:szCs w:val="32"/>
        </w:rPr>
        <w:t>（8）县减灾委其他成员单位按照职责分工，做好有关工作。</w:t>
      </w:r>
    </w:p>
    <w:p>
      <w:pPr>
        <w:pStyle w:val="4"/>
        <w:spacing w:before="120" w:after="120" w:line="360" w:lineRule="auto"/>
        <w:ind w:firstLine="640" w:firstLineChars="200"/>
        <w:outlineLvl w:val="0"/>
        <w:rPr>
          <w:rFonts w:ascii="Times New Roman" w:hAnsi="Times New Roman" w:eastAsia="楷体"/>
          <w:kern w:val="2"/>
          <w:szCs w:val="32"/>
        </w:rPr>
      </w:pPr>
      <w:bookmarkStart w:id="37" w:name="_Toc15066"/>
      <w:r>
        <w:rPr>
          <w:rFonts w:ascii="Times New Roman" w:hAnsi="Times New Roman" w:eastAsia="楷体"/>
          <w:kern w:val="2"/>
          <w:szCs w:val="32"/>
        </w:rPr>
        <w:t>6.5Ⅲ级响应</w:t>
      </w:r>
      <w:bookmarkEnd w:id="37"/>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6.5.1启动条件</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一次灾害过程出现下列情况之一的，启动</w:t>
      </w:r>
      <w:r>
        <w:rPr>
          <w:rFonts w:hint="default" w:ascii="Times New Roman" w:eastAsia="楷体"/>
          <w:sz w:val="32"/>
          <w:szCs w:val="32"/>
        </w:rPr>
        <w:t>Ⅲ</w:t>
      </w:r>
      <w:r>
        <w:rPr>
          <w:rFonts w:hint="default" w:ascii="Times New Roman" w:eastAsia="仿宋"/>
          <w:sz w:val="32"/>
          <w:szCs w:val="32"/>
        </w:rPr>
        <w:t>级响应：</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（一）</w:t>
      </w:r>
      <w:r>
        <w:rPr>
          <w:rFonts w:hint="default" w:ascii="Times New Roman" w:eastAsia="仿宋"/>
          <w:color w:val="auto"/>
          <w:sz w:val="32"/>
          <w:szCs w:val="32"/>
        </w:rPr>
        <w:t>死亡</w:t>
      </w:r>
      <w:r>
        <w:rPr>
          <w:rFonts w:ascii="Times New Roman" w:eastAsia="仿宋"/>
          <w:color w:val="auto"/>
          <w:sz w:val="32"/>
          <w:szCs w:val="32"/>
        </w:rPr>
        <w:t>或失踪</w:t>
      </w:r>
      <w:r>
        <w:rPr>
          <w:rFonts w:hint="default" w:ascii="Times New Roman" w:eastAsia="仿宋"/>
          <w:color w:val="auto"/>
          <w:sz w:val="32"/>
          <w:szCs w:val="32"/>
        </w:rPr>
        <w:t>3人</w:t>
      </w:r>
      <w:r>
        <w:rPr>
          <w:rFonts w:hint="default" w:ascii="Times New Roman" w:eastAsia="仿宋"/>
          <w:sz w:val="32"/>
          <w:szCs w:val="32"/>
        </w:rPr>
        <w:t>以上（含3人），少5人</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（二）紧急转移安置</w:t>
      </w:r>
      <w:r>
        <w:rPr>
          <w:rFonts w:ascii="Times New Roman" w:eastAsia="仿宋"/>
          <w:sz w:val="32"/>
          <w:szCs w:val="32"/>
        </w:rPr>
        <w:t>或需紧急救助</w:t>
      </w:r>
      <w:r>
        <w:rPr>
          <w:rFonts w:hint="default" w:ascii="Times New Roman" w:eastAsia="仿宋"/>
          <w:sz w:val="32"/>
          <w:szCs w:val="32"/>
        </w:rPr>
        <w:t>2000人以上（含2000人），5000人</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（三）倒塌</w:t>
      </w:r>
      <w:r>
        <w:rPr>
          <w:rFonts w:ascii="Times New Roman" w:eastAsia="仿宋"/>
          <w:sz w:val="32"/>
          <w:szCs w:val="32"/>
        </w:rPr>
        <w:t>和严重损毁</w:t>
      </w:r>
      <w:r>
        <w:rPr>
          <w:rFonts w:hint="default" w:ascii="Times New Roman" w:eastAsia="仿宋"/>
          <w:sz w:val="32"/>
          <w:szCs w:val="32"/>
        </w:rPr>
        <w:t>房屋</w:t>
      </w:r>
      <w:r>
        <w:rPr>
          <w:rFonts w:ascii="Times New Roman" w:eastAsia="仿宋"/>
          <w:sz w:val="32"/>
          <w:szCs w:val="32"/>
        </w:rPr>
        <w:t>5</w:t>
      </w:r>
      <w:r>
        <w:rPr>
          <w:rFonts w:hint="default" w:ascii="Times New Roman" w:eastAsia="仿宋"/>
          <w:sz w:val="32"/>
          <w:szCs w:val="32"/>
        </w:rPr>
        <w:t>00间以上（含</w:t>
      </w:r>
      <w:r>
        <w:rPr>
          <w:rFonts w:ascii="Times New Roman" w:eastAsia="仿宋"/>
          <w:sz w:val="32"/>
          <w:szCs w:val="32"/>
        </w:rPr>
        <w:t>5</w:t>
      </w:r>
      <w:r>
        <w:rPr>
          <w:rFonts w:hint="default" w:ascii="Times New Roman" w:eastAsia="仿宋"/>
          <w:sz w:val="32"/>
          <w:szCs w:val="32"/>
        </w:rPr>
        <w:t>00间）</w:t>
      </w:r>
      <w:r>
        <w:rPr>
          <w:rFonts w:ascii="Times New Roman" w:eastAsia="仿宋"/>
          <w:sz w:val="32"/>
          <w:szCs w:val="32"/>
        </w:rPr>
        <w:t>，1000间以下；</w:t>
      </w:r>
    </w:p>
    <w:p>
      <w:pPr>
        <w:pStyle w:val="8"/>
        <w:adjustRightInd w:val="0"/>
        <w:snapToGrid w:val="0"/>
        <w:spacing w:line="360" w:lineRule="auto"/>
        <w:ind w:firstLine="525"/>
        <w:jc w:val="left"/>
        <w:rPr>
          <w:rFonts w:hint="default" w:ascii="Times New Roman" w:eastAsia="仿宋"/>
          <w:sz w:val="32"/>
          <w:szCs w:val="32"/>
        </w:rPr>
      </w:pPr>
      <w:r>
        <w:rPr>
          <w:rFonts w:ascii="Times New Roman" w:eastAsia="仿宋"/>
          <w:sz w:val="32"/>
          <w:szCs w:val="32"/>
        </w:rPr>
        <w:t>（四）干旱灾害造成缺粮或缺水等生活困难，需政府救助人数占农牧业人口10%以上、15%以下或</w:t>
      </w:r>
      <w:r>
        <w:rPr>
          <w:rFonts w:hint="eastAsia" w:ascii="Times New Roman" w:eastAsia="仿宋"/>
          <w:sz w:val="32"/>
          <w:szCs w:val="32"/>
          <w:lang w:val="en-US" w:eastAsia="zh-CN"/>
        </w:rPr>
        <w:t>3</w:t>
      </w:r>
      <w:r>
        <w:rPr>
          <w:rFonts w:ascii="Times New Roman" w:eastAsia="仿宋"/>
          <w:sz w:val="32"/>
          <w:szCs w:val="32"/>
        </w:rPr>
        <w:t>万人以下、</w:t>
      </w:r>
      <w:r>
        <w:rPr>
          <w:rFonts w:hint="eastAsia" w:ascii="Times New Roman" w:eastAsia="仿宋"/>
          <w:sz w:val="32"/>
          <w:szCs w:val="32"/>
          <w:lang w:val="en-US" w:eastAsia="zh-CN"/>
        </w:rPr>
        <w:t>2</w:t>
      </w:r>
      <w:r>
        <w:rPr>
          <w:rFonts w:ascii="Times New Roman" w:eastAsia="仿宋"/>
          <w:sz w:val="32"/>
          <w:szCs w:val="32"/>
        </w:rPr>
        <w:t>万人以上；</w:t>
      </w:r>
    </w:p>
    <w:p>
      <w:pPr>
        <w:pStyle w:val="8"/>
        <w:adjustRightInd w:val="0"/>
        <w:snapToGrid w:val="0"/>
        <w:spacing w:line="360" w:lineRule="auto"/>
        <w:ind w:firstLine="525"/>
        <w:jc w:val="left"/>
        <w:rPr>
          <w:rFonts w:hint="default"/>
        </w:rPr>
      </w:pPr>
      <w:r>
        <w:rPr>
          <w:rFonts w:ascii="Times New Roman" w:eastAsia="仿宋"/>
          <w:sz w:val="32"/>
          <w:szCs w:val="32"/>
        </w:rPr>
        <w:t>（五）县政府决定的其他情况</w:t>
      </w:r>
      <w:r>
        <w:rPr>
          <w:rFonts w:ascii="Times New Roman" w:eastAsia="宋体"/>
          <w:sz w:val="32"/>
          <w:szCs w:val="32"/>
        </w:rPr>
        <w:t>。</w:t>
      </w:r>
    </w:p>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6.5.2启动程序</w:t>
      </w:r>
    </w:p>
    <w:p>
      <w:pPr>
        <w:ind w:firstLine="640" w:firstLineChars="200"/>
        <w:rPr>
          <w:rFonts w:eastAsia="仿宋"/>
          <w:sz w:val="32"/>
          <w:szCs w:val="32"/>
        </w:rPr>
      </w:pPr>
      <w:r>
        <w:rPr>
          <w:rFonts w:hint="eastAsia" w:eastAsia="仿宋"/>
          <w:sz w:val="32"/>
          <w:szCs w:val="32"/>
        </w:rPr>
        <w:t>灾害发生后，县减灾委办公室经分析评估，认定灾情达到启动标准，向县减灾委提出启动Ⅲ级响应的建议；县减灾委副主任决定启动Ⅲ级响应。</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6.5.3响应措施</w:t>
      </w:r>
    </w:p>
    <w:p>
      <w:pPr>
        <w:ind w:firstLine="640" w:firstLineChars="200"/>
        <w:rPr>
          <w:rFonts w:eastAsia="仿宋"/>
          <w:sz w:val="32"/>
          <w:szCs w:val="32"/>
        </w:rPr>
      </w:pPr>
      <w:r>
        <w:rPr>
          <w:rFonts w:hint="eastAsia" w:eastAsia="仿宋"/>
          <w:sz w:val="32"/>
          <w:szCs w:val="32"/>
        </w:rPr>
        <w:t>灾害发生后，由县减灾委负责协调指挥，县减灾委办公室和相关成员单位协调灾区开展救灾工作。</w:t>
      </w:r>
    </w:p>
    <w:p>
      <w:pPr>
        <w:ind w:firstLine="640" w:firstLineChars="200"/>
        <w:rPr>
          <w:rFonts w:eastAsia="仿宋"/>
          <w:sz w:val="32"/>
          <w:szCs w:val="32"/>
        </w:rPr>
      </w:pPr>
      <w:r>
        <w:rPr>
          <w:rFonts w:hint="eastAsia" w:eastAsia="仿宋"/>
          <w:sz w:val="32"/>
          <w:szCs w:val="32"/>
        </w:rPr>
        <w:t>（1）县减灾委副主任组织有关部门及受灾地区召开会商会，分析灾区形势，研究落实对灾区的救灾支持措施。</w:t>
      </w:r>
    </w:p>
    <w:p>
      <w:pPr>
        <w:ind w:firstLine="640" w:firstLineChars="200"/>
        <w:rPr>
          <w:rFonts w:eastAsia="仿宋"/>
          <w:sz w:val="32"/>
          <w:szCs w:val="32"/>
        </w:rPr>
      </w:pPr>
      <w:r>
        <w:rPr>
          <w:rFonts w:hint="eastAsia" w:eastAsia="仿宋"/>
          <w:sz w:val="32"/>
          <w:szCs w:val="32"/>
        </w:rPr>
        <w:t>（2）派出由县应急管理局负责人带队、有关部门参加的工作组赶赴灾区慰问受灾人员，核查灾情，协助指导受灾地区开展救灾力保障工作。</w:t>
      </w:r>
    </w:p>
    <w:p>
      <w:pPr>
        <w:ind w:firstLine="640" w:firstLineChars="200"/>
        <w:rPr>
          <w:rFonts w:eastAsia="仿宋"/>
          <w:sz w:val="32"/>
          <w:szCs w:val="32"/>
        </w:rPr>
      </w:pPr>
      <w:r>
        <w:rPr>
          <w:rFonts w:hint="eastAsia" w:eastAsia="仿宋"/>
          <w:sz w:val="32"/>
          <w:szCs w:val="32"/>
        </w:rPr>
        <w:t>（3）县减灾委办公室与灾区保持密切联系，及时掌握并按照有关规定统一上报灾情和救灾工作动态信息。</w:t>
      </w:r>
      <w:r>
        <w:rPr>
          <w:rFonts w:eastAsia="仿宋"/>
          <w:sz w:val="32"/>
          <w:szCs w:val="32"/>
        </w:rPr>
        <w:t>县</w:t>
      </w:r>
      <w:r>
        <w:rPr>
          <w:rFonts w:hint="eastAsia" w:eastAsia="仿宋"/>
          <w:sz w:val="32"/>
          <w:szCs w:val="32"/>
        </w:rPr>
        <w:t>委</w:t>
      </w:r>
      <w:r>
        <w:rPr>
          <w:rFonts w:eastAsia="仿宋"/>
          <w:sz w:val="32"/>
          <w:szCs w:val="32"/>
        </w:rPr>
        <w:t>宣传部</w:t>
      </w:r>
      <w:r>
        <w:rPr>
          <w:rFonts w:hint="eastAsia" w:eastAsia="仿宋"/>
          <w:sz w:val="32"/>
          <w:szCs w:val="32"/>
        </w:rPr>
        <w:t>组织领导新闻宣传工作。</w:t>
      </w:r>
    </w:p>
    <w:p>
      <w:pPr>
        <w:ind w:firstLine="640" w:firstLineChars="200"/>
        <w:rPr>
          <w:rFonts w:eastAsia="仿宋"/>
          <w:sz w:val="32"/>
          <w:szCs w:val="32"/>
        </w:rPr>
      </w:pPr>
      <w:r>
        <w:rPr>
          <w:rFonts w:hint="eastAsia" w:eastAsia="仿宋"/>
          <w:sz w:val="32"/>
          <w:szCs w:val="32"/>
        </w:rPr>
        <w:t>（4）根据地方申请和有关部门对灾情的核定情况，县财政局、县应急管理局及时下拨县自然灾害生活补助资金。县应急管理局为灾区紧急调拨生活救助物资，指导、监督基层救灾应急措施的落实和救灾款物的发放。县交通运输局、铁路等部门协调指导开展救灾物资、人员运输工作。县卫生健康局指导受灾地区做好医疗救治、卫生防病和心理援助工作。</w:t>
      </w:r>
    </w:p>
    <w:p>
      <w:pPr>
        <w:ind w:firstLine="640" w:firstLineChars="200"/>
        <w:rPr>
          <w:rFonts w:eastAsia="仿宋"/>
          <w:sz w:val="32"/>
          <w:szCs w:val="32"/>
        </w:rPr>
      </w:pPr>
      <w:r>
        <w:rPr>
          <w:rFonts w:hint="eastAsia" w:eastAsia="仿宋"/>
          <w:sz w:val="32"/>
          <w:szCs w:val="32"/>
        </w:rPr>
        <w:t>（5）灾情稳定后，县减灾委办公室指导受灾地区评估、核定自然灾害损失情况。</w:t>
      </w:r>
    </w:p>
    <w:p>
      <w:pPr>
        <w:ind w:firstLine="640" w:firstLineChars="200"/>
        <w:rPr>
          <w:rFonts w:eastAsia="仿宋"/>
          <w:sz w:val="32"/>
          <w:szCs w:val="32"/>
        </w:rPr>
      </w:pPr>
      <w:r>
        <w:rPr>
          <w:rFonts w:hint="eastAsia" w:eastAsia="仿宋"/>
          <w:sz w:val="32"/>
          <w:szCs w:val="32"/>
        </w:rPr>
        <w:t>（6）县减灾委其他成员单位按照职责分工，做好有关工作。</w:t>
      </w:r>
    </w:p>
    <w:p>
      <w:pPr>
        <w:pStyle w:val="4"/>
        <w:spacing w:before="120" w:after="120" w:line="360" w:lineRule="auto"/>
        <w:ind w:firstLine="640" w:firstLineChars="200"/>
        <w:outlineLvl w:val="0"/>
        <w:rPr>
          <w:rFonts w:ascii="Times New Roman" w:hAnsi="Times New Roman" w:eastAsia="楷体"/>
          <w:kern w:val="2"/>
          <w:szCs w:val="32"/>
        </w:rPr>
      </w:pPr>
      <w:bookmarkStart w:id="38" w:name="_Toc30994"/>
      <w:r>
        <w:rPr>
          <w:rFonts w:ascii="Times New Roman" w:hAnsi="Times New Roman" w:eastAsia="楷体"/>
          <w:kern w:val="2"/>
          <w:szCs w:val="32"/>
        </w:rPr>
        <w:t>6.6Ⅳ级响应</w:t>
      </w:r>
      <w:bookmarkEnd w:id="38"/>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6.6.1启动条件</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一次灾害过程出现下列情况之一的，启动</w:t>
      </w:r>
      <w:r>
        <w:rPr>
          <w:rFonts w:hint="default" w:ascii="Times New Roman" w:eastAsia="楷体"/>
          <w:sz w:val="32"/>
          <w:szCs w:val="32"/>
        </w:rPr>
        <w:t>Ⅳ</w:t>
      </w:r>
      <w:r>
        <w:rPr>
          <w:rFonts w:hint="default" w:ascii="Times New Roman" w:eastAsia="仿宋"/>
          <w:sz w:val="32"/>
          <w:szCs w:val="32"/>
        </w:rPr>
        <w:t>级响应：</w:t>
      </w:r>
    </w:p>
    <w:p>
      <w:pPr>
        <w:pStyle w:val="8"/>
        <w:adjustRightInd w:val="0"/>
        <w:snapToGrid w:val="0"/>
        <w:spacing w:line="360" w:lineRule="auto"/>
        <w:ind w:firstLine="525"/>
        <w:rPr>
          <w:rFonts w:hint="default" w:ascii="Times New Roman" w:eastAsia="仿宋"/>
          <w:sz w:val="32"/>
          <w:szCs w:val="32"/>
        </w:rPr>
      </w:pPr>
      <w:r>
        <w:rPr>
          <w:rFonts w:hint="default" w:ascii="Times New Roman" w:eastAsia="仿宋"/>
          <w:sz w:val="32"/>
          <w:szCs w:val="32"/>
        </w:rPr>
        <w:t>（一</w:t>
      </w:r>
      <w:r>
        <w:rPr>
          <w:rFonts w:hint="default" w:ascii="Times New Roman" w:eastAsia="仿宋"/>
          <w:color w:val="auto"/>
          <w:sz w:val="32"/>
          <w:szCs w:val="32"/>
        </w:rPr>
        <w:t>）死亡</w:t>
      </w:r>
      <w:r>
        <w:rPr>
          <w:rFonts w:ascii="Times New Roman" w:eastAsia="仿宋"/>
          <w:color w:val="auto"/>
          <w:sz w:val="32"/>
          <w:szCs w:val="32"/>
        </w:rPr>
        <w:t>或失踪</w:t>
      </w:r>
      <w:r>
        <w:rPr>
          <w:rFonts w:hint="default" w:ascii="Times New Roman" w:eastAsia="仿宋"/>
          <w:color w:val="auto"/>
          <w:sz w:val="32"/>
          <w:szCs w:val="32"/>
        </w:rPr>
        <w:t>1人以上</w:t>
      </w:r>
      <w:r>
        <w:rPr>
          <w:rFonts w:hint="default" w:ascii="Times New Roman" w:eastAsia="仿宋"/>
          <w:sz w:val="32"/>
          <w:szCs w:val="32"/>
        </w:rPr>
        <w:t>（含1人），3人</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ind w:firstLine="525"/>
        <w:rPr>
          <w:rFonts w:hint="default" w:ascii="Times New Roman" w:eastAsia="仿宋"/>
          <w:sz w:val="32"/>
          <w:szCs w:val="32"/>
        </w:rPr>
      </w:pPr>
      <w:r>
        <w:rPr>
          <w:rFonts w:hint="default" w:ascii="Times New Roman" w:eastAsia="仿宋"/>
          <w:sz w:val="32"/>
          <w:szCs w:val="32"/>
        </w:rPr>
        <w:t>（二）紧急转移安置</w:t>
      </w:r>
      <w:r>
        <w:rPr>
          <w:rFonts w:ascii="Times New Roman" w:eastAsia="仿宋"/>
          <w:sz w:val="32"/>
          <w:szCs w:val="32"/>
        </w:rPr>
        <w:t>或需紧急救助</w:t>
      </w:r>
      <w:r>
        <w:rPr>
          <w:rFonts w:hint="default" w:ascii="Times New Roman" w:eastAsia="仿宋"/>
          <w:sz w:val="32"/>
          <w:szCs w:val="32"/>
        </w:rPr>
        <w:t>1000人以上（含1000人），2000人</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ind w:firstLine="525"/>
        <w:rPr>
          <w:rFonts w:hint="default" w:ascii="Times New Roman" w:eastAsia="仿宋"/>
          <w:sz w:val="32"/>
          <w:szCs w:val="32"/>
        </w:rPr>
      </w:pPr>
      <w:r>
        <w:rPr>
          <w:rFonts w:hint="default" w:ascii="Times New Roman" w:eastAsia="仿宋"/>
          <w:sz w:val="32"/>
          <w:szCs w:val="32"/>
        </w:rPr>
        <w:t>（三）倒塌</w:t>
      </w:r>
      <w:r>
        <w:rPr>
          <w:rFonts w:ascii="Times New Roman" w:eastAsia="仿宋"/>
          <w:sz w:val="32"/>
          <w:szCs w:val="32"/>
        </w:rPr>
        <w:t>和严重损毁</w:t>
      </w:r>
      <w:r>
        <w:rPr>
          <w:rFonts w:hint="default" w:ascii="Times New Roman" w:eastAsia="仿宋"/>
          <w:sz w:val="32"/>
          <w:szCs w:val="32"/>
        </w:rPr>
        <w:t>房屋300间以上（含300间），500间</w:t>
      </w:r>
      <w:r>
        <w:rPr>
          <w:rFonts w:ascii="Times New Roman" w:eastAsia="仿宋"/>
          <w:sz w:val="32"/>
          <w:szCs w:val="32"/>
        </w:rPr>
        <w:t>以下</w:t>
      </w:r>
      <w:r>
        <w:rPr>
          <w:rFonts w:hint="default" w:ascii="Times New Roman" w:eastAsia="仿宋"/>
          <w:sz w:val="32"/>
          <w:szCs w:val="32"/>
        </w:rPr>
        <w:t>。</w:t>
      </w:r>
    </w:p>
    <w:p>
      <w:pPr>
        <w:pStyle w:val="8"/>
        <w:adjustRightInd w:val="0"/>
        <w:snapToGrid w:val="0"/>
        <w:spacing w:line="360" w:lineRule="auto"/>
        <w:ind w:firstLine="525"/>
        <w:jc w:val="left"/>
        <w:rPr>
          <w:rFonts w:hint="default" w:ascii="Times New Roman" w:eastAsia="仿宋"/>
          <w:sz w:val="32"/>
          <w:szCs w:val="32"/>
        </w:rPr>
      </w:pPr>
      <w:r>
        <w:rPr>
          <w:rFonts w:ascii="Times New Roman" w:eastAsia="仿宋"/>
          <w:sz w:val="32"/>
          <w:szCs w:val="32"/>
        </w:rPr>
        <w:t>（四）干旱灾害造成缺粮或缺水等生活困难，需政府救助人数占农牧业人口5%以上、10%以下或</w:t>
      </w:r>
      <w:r>
        <w:rPr>
          <w:rFonts w:hint="eastAsia" w:ascii="Times New Roman" w:eastAsia="仿宋"/>
          <w:sz w:val="32"/>
          <w:szCs w:val="32"/>
          <w:lang w:val="en-US" w:eastAsia="zh-CN"/>
        </w:rPr>
        <w:t>2</w:t>
      </w:r>
      <w:r>
        <w:rPr>
          <w:rFonts w:ascii="Times New Roman" w:eastAsia="仿宋"/>
          <w:sz w:val="32"/>
          <w:szCs w:val="32"/>
        </w:rPr>
        <w:t>万人以下、</w:t>
      </w:r>
      <w:r>
        <w:rPr>
          <w:rFonts w:hint="eastAsia" w:ascii="Times New Roman" w:eastAsia="仿宋"/>
          <w:sz w:val="32"/>
          <w:szCs w:val="32"/>
          <w:lang w:val="en-US" w:eastAsia="zh-CN"/>
        </w:rPr>
        <w:t>1</w:t>
      </w:r>
      <w:r>
        <w:rPr>
          <w:rFonts w:ascii="Times New Roman" w:eastAsia="仿宋"/>
          <w:sz w:val="32"/>
          <w:szCs w:val="32"/>
        </w:rPr>
        <w:t>万人以上；</w:t>
      </w:r>
    </w:p>
    <w:p>
      <w:pPr>
        <w:pStyle w:val="8"/>
        <w:adjustRightInd w:val="0"/>
        <w:snapToGrid w:val="0"/>
        <w:spacing w:line="360" w:lineRule="auto"/>
        <w:ind w:firstLine="525"/>
        <w:jc w:val="left"/>
        <w:rPr>
          <w:rFonts w:hint="default"/>
        </w:rPr>
      </w:pPr>
      <w:r>
        <w:rPr>
          <w:rFonts w:ascii="Times New Roman" w:eastAsia="仿宋"/>
          <w:sz w:val="32"/>
          <w:szCs w:val="32"/>
        </w:rPr>
        <w:t>（五）县政府决定的其他情况</w:t>
      </w:r>
      <w:r>
        <w:rPr>
          <w:rFonts w:ascii="Times New Roman" w:eastAsia="宋体"/>
          <w:sz w:val="32"/>
          <w:szCs w:val="32"/>
        </w:rPr>
        <w:t>。</w:t>
      </w:r>
    </w:p>
    <w:p>
      <w:pPr>
        <w:pStyle w:val="8"/>
        <w:adjustRightInd w:val="0"/>
        <w:snapToGrid w:val="0"/>
        <w:spacing w:line="360" w:lineRule="auto"/>
        <w:rPr>
          <w:rFonts w:hint="default" w:ascii="Times New Roman" w:eastAsia="仿宋"/>
          <w:sz w:val="32"/>
          <w:szCs w:val="32"/>
        </w:rPr>
      </w:pPr>
      <w:r>
        <w:rPr>
          <w:rFonts w:hint="default" w:ascii="Times New Roman" w:eastAsia="仿宋"/>
          <w:sz w:val="32"/>
          <w:szCs w:val="32"/>
        </w:rPr>
        <w:t>6.6.2启动程序</w:t>
      </w:r>
    </w:p>
    <w:p>
      <w:pPr>
        <w:ind w:firstLine="640" w:firstLineChars="200"/>
        <w:rPr>
          <w:rFonts w:eastAsia="仿宋"/>
          <w:sz w:val="32"/>
          <w:szCs w:val="32"/>
        </w:rPr>
      </w:pPr>
      <w:r>
        <w:rPr>
          <w:rFonts w:hint="eastAsia" w:eastAsia="仿宋"/>
          <w:sz w:val="32"/>
          <w:szCs w:val="32"/>
        </w:rPr>
        <w:t>灾害发生后，县减灾委办公室经分析评估，认定灾情达到启动标准，县减灾委办公室主任决定启动Ⅳ级响应。</w:t>
      </w:r>
    </w:p>
    <w:p>
      <w:pPr>
        <w:pStyle w:val="8"/>
        <w:adjustRightInd w:val="0"/>
        <w:snapToGrid w:val="0"/>
        <w:spacing w:line="360" w:lineRule="auto"/>
        <w:rPr>
          <w:rFonts w:hint="default" w:ascii="Times New Roman" w:eastAsia="仿宋"/>
          <w:sz w:val="32"/>
          <w:szCs w:val="32"/>
        </w:rPr>
      </w:pPr>
      <w:r>
        <w:rPr>
          <w:rFonts w:ascii="Times New Roman" w:eastAsia="仿宋"/>
          <w:sz w:val="32"/>
          <w:szCs w:val="32"/>
        </w:rPr>
        <w:t>6.6.3</w:t>
      </w:r>
      <w:r>
        <w:rPr>
          <w:rFonts w:hint="default" w:ascii="Times New Roman" w:eastAsia="仿宋"/>
          <w:sz w:val="32"/>
          <w:szCs w:val="32"/>
        </w:rPr>
        <w:t>响应措施</w:t>
      </w:r>
    </w:p>
    <w:p>
      <w:pPr>
        <w:pStyle w:val="8"/>
        <w:rPr>
          <w:rFonts w:hint="default" w:ascii="Times New Roman" w:eastAsia="仿宋"/>
          <w:sz w:val="32"/>
          <w:szCs w:val="32"/>
        </w:rPr>
      </w:pPr>
      <w:r>
        <w:rPr>
          <w:rFonts w:ascii="Times New Roman" w:eastAsia="仿宋"/>
          <w:sz w:val="32"/>
          <w:szCs w:val="32"/>
        </w:rPr>
        <w:t>县减灾委办公室负责协调县有关部门按照分工指导支援各地开展救灾工作。</w:t>
      </w:r>
    </w:p>
    <w:p>
      <w:pPr>
        <w:pStyle w:val="8"/>
        <w:rPr>
          <w:rFonts w:hint="default" w:ascii="Times New Roman" w:eastAsia="仿宋"/>
          <w:sz w:val="32"/>
          <w:szCs w:val="32"/>
        </w:rPr>
      </w:pPr>
      <w:r>
        <w:rPr>
          <w:rFonts w:ascii="Times New Roman" w:eastAsia="仿宋"/>
          <w:sz w:val="32"/>
          <w:szCs w:val="32"/>
        </w:rPr>
        <w:t>（1）县减灾委办公室视情组织有关部门召开会商会，分析灾区形势，研究落实对灾区的救灾支持措施。</w:t>
      </w:r>
    </w:p>
    <w:p>
      <w:pPr>
        <w:pStyle w:val="8"/>
        <w:rPr>
          <w:rFonts w:hint="default" w:ascii="Times New Roman" w:eastAsia="仿宋"/>
          <w:sz w:val="32"/>
          <w:szCs w:val="32"/>
        </w:rPr>
      </w:pPr>
      <w:r>
        <w:rPr>
          <w:rFonts w:ascii="Times New Roman" w:eastAsia="仿宋"/>
          <w:sz w:val="32"/>
          <w:szCs w:val="32"/>
        </w:rPr>
        <w:t>（2）县减灾委办公室派出工作组赶赴灾区慰问受灾人员，核查灾情，指导受灾地区开展救灾工作。</w:t>
      </w:r>
    </w:p>
    <w:p>
      <w:pPr>
        <w:pStyle w:val="8"/>
        <w:rPr>
          <w:rFonts w:hint="default" w:ascii="Times New Roman" w:eastAsia="仿宋"/>
          <w:sz w:val="32"/>
          <w:szCs w:val="32"/>
        </w:rPr>
      </w:pPr>
      <w:r>
        <w:rPr>
          <w:rFonts w:ascii="Times New Roman" w:eastAsia="仿宋"/>
          <w:sz w:val="32"/>
          <w:szCs w:val="32"/>
        </w:rPr>
        <w:t>（3）县减灾委办公室与灾区保持密切联系，及时掌握并按照有关规定统一上报灾情和救灾工作动态信息。</w:t>
      </w:r>
    </w:p>
    <w:p>
      <w:pPr>
        <w:pStyle w:val="8"/>
        <w:rPr>
          <w:rFonts w:hint="default" w:ascii="Times New Roman" w:eastAsia="仿宋"/>
          <w:sz w:val="32"/>
          <w:szCs w:val="32"/>
        </w:rPr>
      </w:pPr>
      <w:r>
        <w:rPr>
          <w:rFonts w:ascii="Times New Roman" w:eastAsia="仿宋"/>
          <w:sz w:val="32"/>
          <w:szCs w:val="32"/>
        </w:rPr>
        <w:t>（4）根据地方申请和有关部门对灾情的核定情况，县财政局、县应急管理局及时下拨县自然灾害生活补助资金。县应急管理局为灾区紧急调拨生活救助物资，指导、监督基层救灾应急措施的落实和救灾款物的发放。县卫生健康局指导受灾地区做好医疗救治、卫生防病和心理援助工作。</w:t>
      </w:r>
    </w:p>
    <w:p>
      <w:pPr>
        <w:pStyle w:val="8"/>
        <w:rPr>
          <w:rFonts w:hint="default" w:ascii="Times New Roman" w:eastAsia="仿宋"/>
          <w:sz w:val="32"/>
          <w:szCs w:val="32"/>
        </w:rPr>
      </w:pPr>
      <w:r>
        <w:rPr>
          <w:rFonts w:ascii="Times New Roman" w:eastAsia="仿宋"/>
          <w:sz w:val="32"/>
          <w:szCs w:val="32"/>
        </w:rPr>
        <w:t>（5）灾情稳定后，县减灾委办公室指导受灾地区评估、核定自然灾害损失情况。</w:t>
      </w:r>
    </w:p>
    <w:p>
      <w:pPr>
        <w:spacing w:line="360" w:lineRule="auto"/>
        <w:ind w:firstLine="640" w:firstLineChars="200"/>
        <w:rPr>
          <w:rFonts w:eastAsia="仿宋"/>
          <w:sz w:val="32"/>
          <w:szCs w:val="32"/>
        </w:rPr>
      </w:pPr>
      <w:r>
        <w:rPr>
          <w:rFonts w:hint="eastAsia" w:eastAsia="仿宋"/>
          <w:sz w:val="32"/>
          <w:szCs w:val="32"/>
        </w:rPr>
        <w:t>（6）县减灾委其他成员单位按照职责分工，做好有关工作。</w:t>
      </w:r>
    </w:p>
    <w:p>
      <w:pPr>
        <w:spacing w:line="360" w:lineRule="auto"/>
        <w:ind w:firstLine="640" w:firstLineChars="200"/>
        <w:rPr>
          <w:rFonts w:eastAsia="仿宋"/>
          <w:sz w:val="32"/>
          <w:szCs w:val="32"/>
        </w:rPr>
      </w:pPr>
      <w:r>
        <w:rPr>
          <w:rFonts w:eastAsia="仿宋"/>
          <w:sz w:val="32"/>
          <w:szCs w:val="32"/>
        </w:rPr>
        <w:t>未达到上述启动条件的自然灾害，由县政府决定</w:t>
      </w:r>
      <w:r>
        <w:rPr>
          <w:rFonts w:hint="eastAsia" w:eastAsia="仿宋"/>
          <w:sz w:val="32"/>
          <w:szCs w:val="32"/>
        </w:rPr>
        <w:t>是否</w:t>
      </w:r>
      <w:r>
        <w:rPr>
          <w:rFonts w:eastAsia="仿宋"/>
          <w:sz w:val="32"/>
          <w:szCs w:val="32"/>
        </w:rPr>
        <w:t>启动自然灾害救助应急预案，开展救灾工作。</w:t>
      </w:r>
    </w:p>
    <w:p>
      <w:pPr>
        <w:spacing w:line="360" w:lineRule="auto"/>
        <w:ind w:firstLine="640" w:firstLineChars="200"/>
        <w:rPr>
          <w:rFonts w:eastAsia="仿宋"/>
          <w:sz w:val="32"/>
          <w:szCs w:val="32"/>
        </w:rPr>
      </w:pPr>
      <w:r>
        <w:rPr>
          <w:rFonts w:eastAsia="仿宋"/>
          <w:sz w:val="32"/>
          <w:szCs w:val="32"/>
        </w:rPr>
        <w:t>发生</w:t>
      </w:r>
      <w:r>
        <w:rPr>
          <w:rFonts w:hint="eastAsia" w:eastAsia="仿宋"/>
          <w:sz w:val="32"/>
          <w:szCs w:val="32"/>
        </w:rPr>
        <w:t>重特大</w:t>
      </w:r>
      <w:r>
        <w:rPr>
          <w:rFonts w:eastAsia="仿宋"/>
          <w:sz w:val="32"/>
          <w:szCs w:val="32"/>
        </w:rPr>
        <w:t>灾情或险情，人民群众的生命财产已受到严重威胁，必须将受灾群众转移到安全地带。根据受灾范围和涉及的人ロ，由县政府通过电话、广播、电视等形式或现场下达转移命令，受灾乡镇（街道、管委会）、开发区具体组织实施。受灾乡镇（街道、管委会）、开发区在接到命令后，要立即通过上门动员、发出警报或广播等方式向灾民发出转移指令。同时，要迅速确定安全的转移线路，组织调用运输车辆，并按照优先照顾老年人、妇女、儿童、残疾人等弱势群体的原则将灾民运送到安置地点，12小时内将脱险群众基本安置就绪，并做好食物、衣被、药品等灾民基本生活必需品的供应。</w:t>
      </w:r>
    </w:p>
    <w:p>
      <w:pPr>
        <w:pStyle w:val="4"/>
        <w:spacing w:before="120" w:after="120" w:line="360" w:lineRule="auto"/>
        <w:ind w:firstLine="640" w:firstLineChars="200"/>
        <w:outlineLvl w:val="0"/>
        <w:rPr>
          <w:rFonts w:ascii="Times New Roman" w:hAnsi="Times New Roman" w:eastAsia="楷体"/>
          <w:kern w:val="2"/>
          <w:szCs w:val="32"/>
        </w:rPr>
      </w:pPr>
      <w:bookmarkStart w:id="39" w:name="_Toc14641"/>
      <w:r>
        <w:rPr>
          <w:rFonts w:ascii="Times New Roman" w:hAnsi="Times New Roman" w:eastAsia="楷体"/>
          <w:kern w:val="2"/>
          <w:szCs w:val="32"/>
        </w:rPr>
        <w:t>6.7启动条件调整</w:t>
      </w:r>
      <w:bookmarkEnd w:id="39"/>
    </w:p>
    <w:p>
      <w:pPr>
        <w:spacing w:line="360" w:lineRule="auto"/>
        <w:ind w:firstLine="640" w:firstLineChars="200"/>
        <w:rPr>
          <w:rFonts w:eastAsia="仿宋"/>
          <w:sz w:val="32"/>
          <w:szCs w:val="32"/>
        </w:rPr>
      </w:pPr>
      <w:r>
        <w:rPr>
          <w:rFonts w:hint="eastAsia" w:eastAsia="仿宋"/>
          <w:sz w:val="32"/>
          <w:szCs w:val="32"/>
        </w:rPr>
        <w:t>6</w:t>
      </w:r>
      <w:r>
        <w:rPr>
          <w:rFonts w:eastAsia="仿宋"/>
          <w:sz w:val="32"/>
          <w:szCs w:val="32"/>
        </w:rPr>
        <w:t>.7.1对灾害发生在敏感时间、敏感地区和救助能力特别薄弱地区等特殊情况，或者灾害对受灾地区经济社会造成重大影响时，启动</w:t>
      </w:r>
      <w:r>
        <w:rPr>
          <w:rFonts w:hint="eastAsia" w:eastAsia="仿宋"/>
          <w:sz w:val="32"/>
          <w:szCs w:val="32"/>
        </w:rPr>
        <w:t>县</w:t>
      </w:r>
      <w:r>
        <w:rPr>
          <w:rFonts w:eastAsia="仿宋"/>
          <w:sz w:val="32"/>
          <w:szCs w:val="32"/>
        </w:rPr>
        <w:t>自然灾害救助应急响应的标准可酌情调整。</w:t>
      </w:r>
    </w:p>
    <w:p>
      <w:pPr>
        <w:spacing w:line="360" w:lineRule="auto"/>
        <w:ind w:firstLine="640" w:firstLineChars="200"/>
        <w:rPr>
          <w:rFonts w:eastAsia="仿宋"/>
          <w:sz w:val="32"/>
          <w:szCs w:val="32"/>
        </w:rPr>
      </w:pPr>
      <w:r>
        <w:rPr>
          <w:rFonts w:hint="eastAsia" w:eastAsia="仿宋"/>
          <w:sz w:val="32"/>
          <w:szCs w:val="32"/>
        </w:rPr>
        <w:t>6</w:t>
      </w:r>
      <w:r>
        <w:rPr>
          <w:rFonts w:eastAsia="仿宋"/>
          <w:sz w:val="32"/>
          <w:szCs w:val="32"/>
        </w:rPr>
        <w:t>.7.2一次灾害过程同时影响二个以上乡镇（街道、管委会）、开发区时，灾情合并统计，以受影响最重的乡镇（街道、管委会）、开发区为主启动应急响应单位。</w:t>
      </w:r>
    </w:p>
    <w:p>
      <w:pPr>
        <w:pStyle w:val="4"/>
        <w:spacing w:before="120" w:after="120" w:line="360" w:lineRule="auto"/>
        <w:ind w:firstLine="640" w:firstLineChars="200"/>
        <w:outlineLvl w:val="0"/>
        <w:rPr>
          <w:rFonts w:ascii="Times New Roman" w:hAnsi="Times New Roman" w:eastAsia="楷体"/>
          <w:kern w:val="2"/>
          <w:szCs w:val="32"/>
        </w:rPr>
      </w:pPr>
      <w:bookmarkStart w:id="40" w:name="_Toc27058"/>
      <w:r>
        <w:rPr>
          <w:rFonts w:ascii="Times New Roman" w:hAnsi="Times New Roman" w:eastAsia="楷体"/>
          <w:kern w:val="2"/>
          <w:szCs w:val="32"/>
        </w:rPr>
        <w:t>6.8响应终止</w:t>
      </w:r>
      <w:bookmarkEnd w:id="40"/>
    </w:p>
    <w:p>
      <w:pPr>
        <w:spacing w:line="360" w:lineRule="auto"/>
        <w:ind w:firstLine="640" w:firstLineChars="200"/>
        <w:rPr>
          <w:rFonts w:eastAsia="仿宋"/>
          <w:sz w:val="32"/>
          <w:szCs w:val="32"/>
        </w:rPr>
      </w:pPr>
      <w:r>
        <w:rPr>
          <w:rFonts w:eastAsia="仿宋"/>
          <w:sz w:val="32"/>
          <w:szCs w:val="32"/>
        </w:rPr>
        <w:t>救助应急工作结束后，由县</w:t>
      </w:r>
      <w:r>
        <w:rPr>
          <w:rFonts w:hint="eastAsia" w:eastAsia="仿宋"/>
          <w:sz w:val="32"/>
          <w:szCs w:val="32"/>
        </w:rPr>
        <w:t>减灾委办公室</w:t>
      </w:r>
      <w:r>
        <w:rPr>
          <w:rFonts w:eastAsia="仿宋"/>
          <w:sz w:val="32"/>
          <w:szCs w:val="32"/>
        </w:rPr>
        <w:t>提出建议，启动响应的单位决定终止响应。</w:t>
      </w:r>
    </w:p>
    <w:p>
      <w:pPr>
        <w:pStyle w:val="3"/>
        <w:spacing w:before="120" w:after="120" w:line="360" w:lineRule="auto"/>
        <w:ind w:firstLine="640" w:firstLineChars="200"/>
        <w:rPr>
          <w:rFonts w:ascii="Times New Roman" w:hAnsi="Times New Roman" w:eastAsia="黑体"/>
          <w:b w:val="0"/>
          <w:bCs w:val="0"/>
          <w:kern w:val="2"/>
          <w:sz w:val="32"/>
          <w:szCs w:val="32"/>
        </w:rPr>
      </w:pPr>
      <w:bookmarkStart w:id="41" w:name="_Toc8713"/>
      <w:r>
        <w:rPr>
          <w:rFonts w:ascii="Times New Roman" w:hAnsi="Times New Roman" w:eastAsia="黑体"/>
          <w:b w:val="0"/>
          <w:bCs w:val="0"/>
          <w:kern w:val="2"/>
          <w:sz w:val="32"/>
          <w:szCs w:val="32"/>
        </w:rPr>
        <w:t>7灾后救助与恢复重建</w:t>
      </w:r>
      <w:bookmarkEnd w:id="41"/>
    </w:p>
    <w:p>
      <w:pPr>
        <w:pStyle w:val="4"/>
        <w:spacing w:before="120" w:after="120" w:line="360" w:lineRule="auto"/>
        <w:ind w:firstLine="640" w:firstLineChars="200"/>
        <w:outlineLvl w:val="0"/>
        <w:rPr>
          <w:rFonts w:ascii="Times New Roman" w:hAnsi="Times New Roman" w:eastAsia="楷体"/>
          <w:kern w:val="2"/>
          <w:szCs w:val="32"/>
        </w:rPr>
      </w:pPr>
      <w:bookmarkStart w:id="42" w:name="_Toc1569"/>
      <w:r>
        <w:rPr>
          <w:rFonts w:ascii="Times New Roman" w:hAnsi="Times New Roman" w:eastAsia="楷体"/>
          <w:kern w:val="2"/>
          <w:szCs w:val="32"/>
        </w:rPr>
        <w:t>7.1过渡期生活救助</w:t>
      </w:r>
      <w:bookmarkEnd w:id="42"/>
    </w:p>
    <w:p>
      <w:pPr>
        <w:spacing w:line="360" w:lineRule="auto"/>
        <w:ind w:firstLine="640" w:firstLineChars="200"/>
        <w:rPr>
          <w:rFonts w:eastAsia="仿宋"/>
          <w:sz w:val="32"/>
          <w:szCs w:val="32"/>
        </w:rPr>
      </w:pPr>
      <w:r>
        <w:rPr>
          <w:rFonts w:eastAsia="仿宋"/>
          <w:sz w:val="32"/>
          <w:szCs w:val="32"/>
        </w:rPr>
        <w:t>灾害发生后，县减灾委办公室组织有关部门、专家及灾区所属乡镇（街道、管委会）、开发区应急管理部门评估灾区过渡期生活救助需求情况。</w:t>
      </w:r>
    </w:p>
    <w:p>
      <w:pPr>
        <w:spacing w:line="360" w:lineRule="auto"/>
        <w:ind w:firstLine="640" w:firstLineChars="200"/>
        <w:rPr>
          <w:rFonts w:eastAsia="仿宋"/>
          <w:sz w:val="32"/>
          <w:szCs w:val="32"/>
        </w:rPr>
      </w:pPr>
      <w:r>
        <w:rPr>
          <w:rFonts w:eastAsia="仿宋"/>
          <w:sz w:val="32"/>
          <w:szCs w:val="32"/>
        </w:rPr>
        <w:t>县财政局</w:t>
      </w:r>
      <w:r>
        <w:rPr>
          <w:rFonts w:hint="eastAsia" w:eastAsia="仿宋"/>
          <w:sz w:val="32"/>
          <w:szCs w:val="32"/>
        </w:rPr>
        <w:t>和县应急管理局</w:t>
      </w:r>
      <w:r>
        <w:rPr>
          <w:rFonts w:eastAsia="仿宋"/>
          <w:sz w:val="32"/>
          <w:szCs w:val="32"/>
        </w:rPr>
        <w:t>及时拨付过渡期生活救助资金，必要时报请市政府及市财政局予以支持。县应急管理局指导灾区乡镇（街道、管委会）、开发区</w:t>
      </w:r>
      <w:r>
        <w:rPr>
          <w:rFonts w:hint="eastAsia" w:eastAsia="仿宋"/>
          <w:sz w:val="32"/>
          <w:szCs w:val="32"/>
        </w:rPr>
        <w:t>政府</w:t>
      </w:r>
      <w:r>
        <w:rPr>
          <w:rFonts w:eastAsia="仿宋"/>
          <w:sz w:val="32"/>
          <w:szCs w:val="32"/>
        </w:rPr>
        <w:t>做好过渡期生活救助的人员核定、资金发放等工作。</w:t>
      </w:r>
    </w:p>
    <w:p>
      <w:pPr>
        <w:spacing w:line="360" w:lineRule="auto"/>
        <w:ind w:firstLine="640" w:firstLineChars="200"/>
      </w:pPr>
      <w:r>
        <w:rPr>
          <w:rFonts w:eastAsia="仿宋"/>
          <w:sz w:val="32"/>
          <w:szCs w:val="32"/>
        </w:rPr>
        <w:t>县财政局、县应急管理局监督检查灾区过渡期生活救政策和措施的落实，定期通报灾区救助工作情况，过渡期生活救助工作结束后组织绩效评估。</w:t>
      </w:r>
    </w:p>
    <w:p>
      <w:pPr>
        <w:pStyle w:val="4"/>
        <w:spacing w:before="120" w:after="120" w:line="360" w:lineRule="auto"/>
        <w:ind w:firstLine="640" w:firstLineChars="200"/>
        <w:outlineLvl w:val="0"/>
        <w:rPr>
          <w:rFonts w:ascii="Times New Roman" w:hAnsi="Times New Roman" w:eastAsia="楷体"/>
          <w:kern w:val="2"/>
          <w:szCs w:val="32"/>
        </w:rPr>
      </w:pPr>
      <w:bookmarkStart w:id="43" w:name="_Toc12909"/>
      <w:r>
        <w:rPr>
          <w:rFonts w:ascii="Times New Roman" w:hAnsi="Times New Roman" w:eastAsia="楷体"/>
          <w:kern w:val="2"/>
          <w:szCs w:val="32"/>
        </w:rPr>
        <w:t>7.2冬春救助</w:t>
      </w:r>
      <w:bookmarkEnd w:id="43"/>
    </w:p>
    <w:p>
      <w:pPr>
        <w:spacing w:line="360" w:lineRule="auto"/>
        <w:ind w:firstLine="640" w:firstLineChars="200"/>
        <w:rPr>
          <w:rFonts w:eastAsia="仿宋"/>
          <w:sz w:val="32"/>
          <w:szCs w:val="32"/>
        </w:rPr>
      </w:pPr>
      <w:r>
        <w:rPr>
          <w:rFonts w:eastAsia="仿宋"/>
          <w:sz w:val="32"/>
          <w:szCs w:val="32"/>
        </w:rPr>
        <w:t>自然灾害发生后的当年冬季、次年春季，受灾地区政府为生活困难的受灾人员提供基本生活救助。</w:t>
      </w:r>
    </w:p>
    <w:p>
      <w:pPr>
        <w:spacing w:line="360" w:lineRule="auto"/>
        <w:ind w:firstLine="640" w:firstLineChars="200"/>
        <w:rPr>
          <w:rFonts w:eastAsia="仿宋"/>
          <w:sz w:val="32"/>
          <w:szCs w:val="32"/>
        </w:rPr>
      </w:pPr>
      <w:r>
        <w:rPr>
          <w:rFonts w:eastAsia="仿宋"/>
          <w:sz w:val="32"/>
          <w:szCs w:val="32"/>
        </w:rPr>
        <w:t>县应急管理局每年9月</w:t>
      </w:r>
      <w:r>
        <w:rPr>
          <w:rFonts w:hint="eastAsia" w:eastAsia="仿宋"/>
          <w:sz w:val="32"/>
          <w:szCs w:val="32"/>
        </w:rPr>
        <w:t>下旬</w:t>
      </w:r>
      <w:r>
        <w:rPr>
          <w:rFonts w:eastAsia="仿宋"/>
          <w:sz w:val="32"/>
          <w:szCs w:val="32"/>
        </w:rPr>
        <w:t>开始冬春受灾人员生活困难情况调查，会同</w:t>
      </w:r>
      <w:r>
        <w:rPr>
          <w:rFonts w:hint="eastAsia" w:eastAsia="仿宋"/>
          <w:sz w:val="32"/>
          <w:szCs w:val="32"/>
        </w:rPr>
        <w:t>乡镇（街道、管委会）、开发区应急管理部门</w:t>
      </w:r>
      <w:r>
        <w:rPr>
          <w:rFonts w:eastAsia="仿宋"/>
          <w:sz w:val="32"/>
          <w:szCs w:val="32"/>
        </w:rPr>
        <w:t>组织</w:t>
      </w:r>
      <w:r>
        <w:rPr>
          <w:rFonts w:hint="eastAsia" w:eastAsia="仿宋"/>
          <w:sz w:val="32"/>
          <w:szCs w:val="32"/>
        </w:rPr>
        <w:t>有关专家</w:t>
      </w:r>
      <w:r>
        <w:rPr>
          <w:rFonts w:eastAsia="仿宋"/>
          <w:sz w:val="32"/>
          <w:szCs w:val="32"/>
        </w:rPr>
        <w:t>赴灾区开展受灾人生活困难状况评估，核实情况并报县政府、市应急管理局。</w:t>
      </w:r>
    </w:p>
    <w:p>
      <w:pPr>
        <w:spacing w:line="360" w:lineRule="auto"/>
        <w:ind w:firstLine="640" w:firstLineChars="200"/>
        <w:rPr>
          <w:rFonts w:eastAsia="仿宋"/>
          <w:sz w:val="32"/>
          <w:szCs w:val="32"/>
        </w:rPr>
      </w:pPr>
      <w:r>
        <w:rPr>
          <w:rFonts w:eastAsia="仿宋"/>
          <w:sz w:val="32"/>
          <w:szCs w:val="32"/>
        </w:rPr>
        <w:t>受灾地区所属乡镇（街道、管委会）、开发区</w:t>
      </w:r>
      <w:r>
        <w:rPr>
          <w:rFonts w:hint="eastAsia" w:eastAsia="仿宋"/>
          <w:sz w:val="32"/>
          <w:szCs w:val="32"/>
        </w:rPr>
        <w:t>应急管理部门</w:t>
      </w:r>
      <w:r>
        <w:rPr>
          <w:rFonts w:eastAsia="仿宋"/>
          <w:sz w:val="32"/>
          <w:szCs w:val="32"/>
        </w:rPr>
        <w:t>应当在每年10月中旬前</w:t>
      </w:r>
      <w:r>
        <w:rPr>
          <w:rFonts w:hint="eastAsia" w:eastAsia="仿宋"/>
          <w:sz w:val="32"/>
          <w:szCs w:val="32"/>
        </w:rPr>
        <w:t>统计、评估</w:t>
      </w:r>
      <w:r>
        <w:rPr>
          <w:rFonts w:eastAsia="仿宋"/>
          <w:sz w:val="32"/>
          <w:szCs w:val="32"/>
        </w:rPr>
        <w:t>受</w:t>
      </w:r>
      <w:r>
        <w:rPr>
          <w:rFonts w:hint="eastAsia" w:eastAsia="仿宋"/>
          <w:sz w:val="32"/>
          <w:szCs w:val="32"/>
        </w:rPr>
        <w:t>灾</w:t>
      </w:r>
      <w:r>
        <w:rPr>
          <w:rFonts w:eastAsia="仿宋"/>
          <w:sz w:val="32"/>
          <w:szCs w:val="32"/>
        </w:rPr>
        <w:t>人员当年冬季、次年春季的基本救助</w:t>
      </w:r>
      <w:r>
        <w:rPr>
          <w:rFonts w:hint="eastAsia" w:eastAsia="仿宋"/>
          <w:sz w:val="32"/>
          <w:szCs w:val="32"/>
        </w:rPr>
        <w:t>需</w:t>
      </w:r>
      <w:r>
        <w:rPr>
          <w:rFonts w:eastAsia="仿宋"/>
          <w:sz w:val="32"/>
          <w:szCs w:val="32"/>
        </w:rPr>
        <w:t>求，核实救助对象，编制工作台账，制定救助工作方案，</w:t>
      </w:r>
      <w:r>
        <w:rPr>
          <w:rFonts w:hint="eastAsia" w:eastAsia="仿宋"/>
          <w:sz w:val="32"/>
          <w:szCs w:val="32"/>
        </w:rPr>
        <w:t>并</w:t>
      </w:r>
      <w:r>
        <w:rPr>
          <w:rFonts w:eastAsia="仿宋"/>
          <w:sz w:val="32"/>
          <w:szCs w:val="32"/>
        </w:rPr>
        <w:t>报至县应急管理局，县应急管理局在每年10月底前统计、评估、汇总，经县政府批准后组织实施，并报市应急管理局备案。</w:t>
      </w:r>
    </w:p>
    <w:p>
      <w:pPr>
        <w:spacing w:line="360" w:lineRule="auto"/>
        <w:ind w:firstLine="640" w:firstLineChars="200"/>
        <w:rPr>
          <w:rFonts w:eastAsia="仿宋"/>
          <w:sz w:val="32"/>
          <w:szCs w:val="32"/>
        </w:rPr>
      </w:pPr>
      <w:r>
        <w:rPr>
          <w:rFonts w:eastAsia="仿宋"/>
          <w:sz w:val="32"/>
          <w:szCs w:val="32"/>
        </w:rPr>
        <w:t>根据乡镇（街道、管委会）、开发区</w:t>
      </w:r>
      <w:r>
        <w:rPr>
          <w:rFonts w:hint="eastAsia" w:eastAsia="仿宋"/>
          <w:sz w:val="32"/>
          <w:szCs w:val="32"/>
        </w:rPr>
        <w:t>政府</w:t>
      </w:r>
      <w:r>
        <w:rPr>
          <w:rFonts w:eastAsia="仿宋"/>
          <w:sz w:val="32"/>
          <w:szCs w:val="32"/>
        </w:rPr>
        <w:t>的资金申请，结合实情评估情况，县应急管理局、县财政局确定县资金救助方案，上报需市支持补助资金的申请报告，及时下拨自然灾害生活补助资金，专项用于帮助解决冬春受灾人员吃饭、穿衣、取暖等基本生活困难。</w:t>
      </w:r>
    </w:p>
    <w:p>
      <w:pPr>
        <w:spacing w:line="360" w:lineRule="auto"/>
        <w:ind w:firstLine="640" w:firstLineChars="200"/>
        <w:rPr>
          <w:rFonts w:eastAsia="仿宋"/>
          <w:sz w:val="32"/>
          <w:szCs w:val="32"/>
        </w:rPr>
      </w:pPr>
      <w:r>
        <w:rPr>
          <w:rFonts w:eastAsia="仿宋"/>
          <w:sz w:val="32"/>
          <w:szCs w:val="32"/>
        </w:rPr>
        <w:t>县应急管理局通过开展救灾捐赠、对口支援、政府采购等方式解决受灾人员的过冬衣被问题，组织有关部门和专家评估全</w:t>
      </w:r>
      <w:r>
        <w:rPr>
          <w:rFonts w:hint="eastAsia" w:eastAsia="仿宋"/>
          <w:sz w:val="32"/>
          <w:szCs w:val="32"/>
        </w:rPr>
        <w:t>县</w:t>
      </w:r>
      <w:r>
        <w:rPr>
          <w:rFonts w:eastAsia="仿宋"/>
          <w:sz w:val="32"/>
          <w:szCs w:val="32"/>
        </w:rPr>
        <w:t>冬春期间中期和终期求助工作的绩效。县发展和改革局、县财政局、县农业农村局等部门落实好灾款减免政策。</w:t>
      </w:r>
    </w:p>
    <w:p>
      <w:pPr>
        <w:pStyle w:val="4"/>
        <w:spacing w:before="120" w:after="120" w:line="360" w:lineRule="auto"/>
        <w:ind w:firstLine="640" w:firstLineChars="200"/>
        <w:outlineLvl w:val="0"/>
        <w:rPr>
          <w:rFonts w:ascii="Times New Roman" w:hAnsi="Times New Roman" w:eastAsia="楷体"/>
          <w:kern w:val="2"/>
          <w:szCs w:val="32"/>
        </w:rPr>
      </w:pPr>
      <w:bookmarkStart w:id="44" w:name="_Toc25603"/>
      <w:r>
        <w:rPr>
          <w:rFonts w:ascii="Times New Roman" w:hAnsi="Times New Roman" w:eastAsia="楷体"/>
          <w:kern w:val="2"/>
          <w:szCs w:val="32"/>
        </w:rPr>
        <w:t>7.3倒损住房恢复重建</w:t>
      </w:r>
      <w:bookmarkEnd w:id="44"/>
    </w:p>
    <w:p>
      <w:pPr>
        <w:spacing w:line="360" w:lineRule="auto"/>
        <w:ind w:firstLine="640" w:firstLineChars="200"/>
        <w:rPr>
          <w:rFonts w:eastAsia="仿宋"/>
          <w:sz w:val="32"/>
          <w:szCs w:val="32"/>
        </w:rPr>
      </w:pPr>
      <w:r>
        <w:rPr>
          <w:rFonts w:eastAsia="仿宋"/>
          <w:sz w:val="32"/>
          <w:szCs w:val="32"/>
        </w:rPr>
        <w:t>因灾倒损住房恢复重建要尊重群众意愿，以受灾户自建为主，由</w:t>
      </w:r>
      <w:r>
        <w:rPr>
          <w:rFonts w:hint="eastAsia" w:eastAsia="仿宋"/>
          <w:sz w:val="32"/>
          <w:szCs w:val="32"/>
        </w:rPr>
        <w:t>县</w:t>
      </w:r>
      <w:r>
        <w:rPr>
          <w:rFonts w:eastAsia="仿宋"/>
          <w:sz w:val="32"/>
          <w:szCs w:val="32"/>
        </w:rPr>
        <w:t>负责组织实施。建房资金通过政府救助、社会互助、邻里帮工帮料、以工代赈、自行借贷、政策优惠、保险理赔等多种途径解决。重建规划和房屋设计要因地制宜确定方案，科学安排项目选址，合理布局，充分考虑灾害因素，避开地震断裂带、地质灾害隐患点、泄洪通道等，提高抗灾设防能力，确保安全。</w:t>
      </w:r>
    </w:p>
    <w:p>
      <w:pPr>
        <w:spacing w:line="360" w:lineRule="auto"/>
        <w:ind w:firstLine="640" w:firstLineChars="200"/>
        <w:rPr>
          <w:rFonts w:eastAsia="仿宋"/>
          <w:sz w:val="32"/>
          <w:szCs w:val="32"/>
        </w:rPr>
      </w:pPr>
      <w:r>
        <w:rPr>
          <w:rFonts w:eastAsia="仿宋"/>
          <w:sz w:val="32"/>
          <w:szCs w:val="32"/>
        </w:rPr>
        <w:t>县应急管理局根据</w:t>
      </w:r>
      <w:r>
        <w:rPr>
          <w:rFonts w:hint="eastAsia" w:eastAsia="仿宋"/>
          <w:sz w:val="32"/>
          <w:szCs w:val="32"/>
        </w:rPr>
        <w:t>乡镇（街道、管委会）、开发区</w:t>
      </w:r>
      <w:r>
        <w:rPr>
          <w:rFonts w:eastAsia="仿宋"/>
          <w:sz w:val="32"/>
          <w:szCs w:val="32"/>
        </w:rPr>
        <w:t>倒损住房核定情况，视情况组织评估小组，参考其他灾害管理部门评估数据，对因灾住房倒损情况进行综合评估。</w:t>
      </w:r>
    </w:p>
    <w:p>
      <w:pPr>
        <w:spacing w:line="360" w:lineRule="auto"/>
        <w:ind w:firstLine="640" w:firstLineChars="200"/>
        <w:rPr>
          <w:rFonts w:eastAsia="仿宋"/>
          <w:sz w:val="32"/>
          <w:szCs w:val="32"/>
        </w:rPr>
      </w:pPr>
      <w:r>
        <w:rPr>
          <w:rFonts w:eastAsia="仿宋"/>
          <w:sz w:val="32"/>
          <w:szCs w:val="32"/>
        </w:rPr>
        <w:t>县应急管理局按照倒损住房恢复重建资金补助标准，提出</w:t>
      </w:r>
      <w:r>
        <w:rPr>
          <w:rFonts w:hint="eastAsia" w:eastAsia="仿宋"/>
          <w:sz w:val="32"/>
          <w:szCs w:val="32"/>
        </w:rPr>
        <w:t>县</w:t>
      </w:r>
      <w:r>
        <w:rPr>
          <w:rFonts w:eastAsia="仿宋"/>
          <w:sz w:val="32"/>
          <w:szCs w:val="32"/>
        </w:rPr>
        <w:t>资金补助建议和申请上级资金补助方案，经县财政局审核后下达县补助资金，联合县财政局上报需市支持补助资金的申请，及时下拨市补助资金。</w:t>
      </w:r>
    </w:p>
    <w:p>
      <w:pPr>
        <w:spacing w:line="360" w:lineRule="auto"/>
        <w:ind w:firstLine="640" w:firstLineChars="200"/>
        <w:rPr>
          <w:rFonts w:eastAsia="仿宋"/>
          <w:sz w:val="32"/>
          <w:szCs w:val="32"/>
        </w:rPr>
      </w:pPr>
      <w:r>
        <w:rPr>
          <w:rFonts w:eastAsia="仿宋"/>
          <w:sz w:val="32"/>
          <w:szCs w:val="32"/>
        </w:rPr>
        <w:t>住房重建工作结束后，县应急管理局采取实地调查、抽样调查等方式，对本地倒损住房恢复重建补助资金管理工作开展绩效评估，并将评估结果报市应急管理局。</w:t>
      </w:r>
    </w:p>
    <w:p>
      <w:pPr>
        <w:spacing w:line="360" w:lineRule="auto"/>
        <w:ind w:firstLine="640" w:firstLineChars="200"/>
        <w:rPr>
          <w:rFonts w:eastAsia="仿宋"/>
          <w:sz w:val="32"/>
          <w:szCs w:val="32"/>
        </w:rPr>
      </w:pPr>
      <w:r>
        <w:rPr>
          <w:rFonts w:eastAsia="仿宋"/>
          <w:sz w:val="32"/>
          <w:szCs w:val="32"/>
        </w:rPr>
        <w:t>县住房和城乡建设局负责倒损住房恢复重建的技术支持和质量监管等工作。其他相关部门按照各自职责，做好重建规划、选址，制定优惠政策，支持做好住房重建工作。</w:t>
      </w:r>
    </w:p>
    <w:p>
      <w:pPr>
        <w:pStyle w:val="3"/>
        <w:spacing w:before="120" w:after="120" w:line="360" w:lineRule="auto"/>
        <w:ind w:firstLine="640" w:firstLineChars="200"/>
        <w:rPr>
          <w:rFonts w:ascii="Times New Roman" w:hAnsi="Times New Roman" w:eastAsia="黑体"/>
          <w:b w:val="0"/>
          <w:bCs w:val="0"/>
          <w:kern w:val="2"/>
          <w:sz w:val="32"/>
          <w:szCs w:val="32"/>
        </w:rPr>
      </w:pPr>
      <w:bookmarkStart w:id="45" w:name="_Toc11077"/>
      <w:r>
        <w:rPr>
          <w:rFonts w:ascii="Times New Roman" w:hAnsi="Times New Roman" w:eastAsia="黑体"/>
          <w:b w:val="0"/>
          <w:bCs w:val="0"/>
          <w:kern w:val="2"/>
          <w:sz w:val="32"/>
          <w:szCs w:val="32"/>
        </w:rPr>
        <w:t>8保障措施</w:t>
      </w:r>
      <w:bookmarkEnd w:id="45"/>
    </w:p>
    <w:p>
      <w:pPr>
        <w:pStyle w:val="4"/>
        <w:spacing w:before="120" w:after="120" w:line="360" w:lineRule="auto"/>
        <w:ind w:firstLine="640" w:firstLineChars="200"/>
        <w:outlineLvl w:val="0"/>
        <w:rPr>
          <w:rFonts w:ascii="Times New Roman" w:hAnsi="Times New Roman" w:eastAsia="楷体"/>
          <w:kern w:val="2"/>
          <w:szCs w:val="32"/>
        </w:rPr>
      </w:pPr>
      <w:bookmarkStart w:id="46" w:name="_Toc799"/>
      <w:r>
        <w:rPr>
          <w:rFonts w:ascii="Times New Roman" w:hAnsi="Times New Roman" w:eastAsia="楷体"/>
          <w:kern w:val="2"/>
          <w:szCs w:val="32"/>
        </w:rPr>
        <w:t>8.1资金保障</w:t>
      </w:r>
      <w:bookmarkEnd w:id="46"/>
    </w:p>
    <w:p>
      <w:pPr>
        <w:spacing w:line="360" w:lineRule="auto"/>
        <w:ind w:firstLine="640" w:firstLineChars="200"/>
        <w:rPr>
          <w:rFonts w:eastAsia="仿宋"/>
          <w:sz w:val="32"/>
          <w:szCs w:val="32"/>
        </w:rPr>
      </w:pPr>
      <w:r>
        <w:rPr>
          <w:rFonts w:eastAsia="仿宋"/>
          <w:sz w:val="32"/>
          <w:szCs w:val="32"/>
        </w:rPr>
        <w:t>县应急管理局、县财政局、县发展和改革局等部门根据《自然灾害</w:t>
      </w:r>
      <w:r>
        <w:rPr>
          <w:rFonts w:hint="eastAsia" w:eastAsia="仿宋"/>
          <w:sz w:val="32"/>
          <w:szCs w:val="32"/>
          <w:lang w:val="en-US" w:eastAsia="zh-CN"/>
        </w:rPr>
        <w:t>救</w:t>
      </w:r>
      <w:r>
        <w:rPr>
          <w:rFonts w:eastAsia="仿宋"/>
          <w:sz w:val="32"/>
          <w:szCs w:val="32"/>
        </w:rPr>
        <w:t>助条例》、《辽宁省自然灾害生活救助补助资金管理暂行办法》等规定，合理安排资金，建立和完善</w:t>
      </w:r>
      <w:r>
        <w:rPr>
          <w:rFonts w:hint="eastAsia" w:eastAsia="仿宋"/>
          <w:sz w:val="32"/>
          <w:szCs w:val="32"/>
        </w:rPr>
        <w:t>县</w:t>
      </w:r>
      <w:r>
        <w:rPr>
          <w:rFonts w:eastAsia="仿宋"/>
          <w:sz w:val="32"/>
          <w:szCs w:val="32"/>
        </w:rPr>
        <w:t>救灾资金分担机制，督促</w:t>
      </w:r>
      <w:r>
        <w:rPr>
          <w:rFonts w:hint="eastAsia" w:eastAsia="仿宋"/>
          <w:sz w:val="32"/>
          <w:szCs w:val="32"/>
        </w:rPr>
        <w:t>县</w:t>
      </w:r>
      <w:r>
        <w:rPr>
          <w:rFonts w:eastAsia="仿宋"/>
          <w:sz w:val="32"/>
          <w:szCs w:val="32"/>
        </w:rPr>
        <w:t>加大救灾资金投入力度。</w:t>
      </w:r>
    </w:p>
    <w:p>
      <w:pPr>
        <w:spacing w:line="360" w:lineRule="auto"/>
        <w:ind w:firstLine="640" w:firstLineChars="200"/>
        <w:rPr>
          <w:rFonts w:eastAsia="仿宋"/>
          <w:sz w:val="32"/>
          <w:szCs w:val="32"/>
        </w:rPr>
      </w:pPr>
      <w:r>
        <w:rPr>
          <w:rFonts w:eastAsia="仿宋"/>
          <w:sz w:val="32"/>
          <w:szCs w:val="32"/>
        </w:rPr>
        <w:t>（1）县政府应将自然灾害救助纳入国民经济和社会发展规划，建立健全与自然灾害救助需求相适应的资金、物资保障机制。</w:t>
      </w:r>
    </w:p>
    <w:p>
      <w:pPr>
        <w:spacing w:line="360" w:lineRule="auto"/>
        <w:ind w:firstLine="640" w:firstLineChars="200"/>
        <w:rPr>
          <w:rFonts w:eastAsia="仿宋"/>
          <w:sz w:val="32"/>
          <w:szCs w:val="32"/>
        </w:rPr>
      </w:pPr>
      <w:r>
        <w:rPr>
          <w:rFonts w:eastAsia="仿宋"/>
          <w:sz w:val="32"/>
          <w:szCs w:val="32"/>
        </w:rPr>
        <w:t>（2）县财政</w:t>
      </w:r>
      <w:r>
        <w:rPr>
          <w:rFonts w:hint="eastAsia" w:eastAsia="仿宋"/>
          <w:sz w:val="32"/>
          <w:szCs w:val="32"/>
        </w:rPr>
        <w:t>局</w:t>
      </w:r>
      <w:r>
        <w:rPr>
          <w:rFonts w:eastAsia="仿宋"/>
          <w:sz w:val="32"/>
          <w:szCs w:val="32"/>
        </w:rPr>
        <w:t>每年综合考虑有关部门灾情预测和上年度实际支出等因素，合理安排县域内自然灾害地区受灾人员的基本生活困难。</w:t>
      </w:r>
      <w:bookmarkStart w:id="60" w:name="_GoBack"/>
      <w:bookmarkEnd w:id="60"/>
    </w:p>
    <w:p>
      <w:pPr>
        <w:spacing w:line="360" w:lineRule="auto"/>
        <w:ind w:firstLine="640" w:firstLineChars="200"/>
        <w:rPr>
          <w:rFonts w:eastAsia="仿宋"/>
          <w:sz w:val="32"/>
          <w:szCs w:val="32"/>
        </w:rPr>
      </w:pPr>
      <w:r>
        <w:rPr>
          <w:rFonts w:eastAsia="仿宋"/>
          <w:sz w:val="32"/>
          <w:szCs w:val="32"/>
        </w:rPr>
        <w:t>（3）县政府根据经济社会发展水平、自然灾害生活救助成本等因素，适时调整自然灾害救助政策和相关补助标准。</w:t>
      </w:r>
    </w:p>
    <w:p>
      <w:pPr>
        <w:spacing w:line="360" w:lineRule="auto"/>
        <w:ind w:firstLine="640" w:firstLineChars="200"/>
        <w:rPr>
          <w:rFonts w:eastAsia="仿宋"/>
          <w:sz w:val="32"/>
          <w:szCs w:val="32"/>
        </w:rPr>
      </w:pPr>
      <w:r>
        <w:rPr>
          <w:rFonts w:eastAsia="仿宋"/>
          <w:sz w:val="32"/>
          <w:szCs w:val="32"/>
        </w:rPr>
        <w:t>（4）自然灾害救助预算资金不足时，各级财政通过预备费保障受灾人员生活救助需要。</w:t>
      </w:r>
    </w:p>
    <w:p>
      <w:pPr>
        <w:pStyle w:val="4"/>
        <w:spacing w:before="120" w:after="120" w:line="360" w:lineRule="auto"/>
        <w:ind w:firstLine="640" w:firstLineChars="200"/>
        <w:outlineLvl w:val="0"/>
        <w:rPr>
          <w:rFonts w:ascii="Times New Roman" w:hAnsi="Times New Roman" w:eastAsia="楷体"/>
          <w:kern w:val="2"/>
          <w:szCs w:val="32"/>
        </w:rPr>
      </w:pPr>
      <w:bookmarkStart w:id="47" w:name="_Toc28059"/>
      <w:r>
        <w:rPr>
          <w:rFonts w:ascii="Times New Roman" w:hAnsi="Times New Roman" w:eastAsia="楷体"/>
          <w:kern w:val="2"/>
          <w:szCs w:val="32"/>
        </w:rPr>
        <w:t>8.2物资保障</w:t>
      </w:r>
      <w:bookmarkEnd w:id="47"/>
    </w:p>
    <w:p>
      <w:pPr>
        <w:spacing w:line="360" w:lineRule="auto"/>
        <w:ind w:firstLine="640" w:firstLineChars="200"/>
        <w:rPr>
          <w:rFonts w:eastAsia="仿宋"/>
          <w:sz w:val="32"/>
          <w:szCs w:val="32"/>
        </w:rPr>
      </w:pPr>
      <w:r>
        <w:rPr>
          <w:rFonts w:eastAsia="仿宋"/>
          <w:sz w:val="32"/>
          <w:szCs w:val="32"/>
        </w:rPr>
        <w:t>（1）合理规划建设</w:t>
      </w:r>
      <w:r>
        <w:rPr>
          <w:rFonts w:hint="eastAsia" w:eastAsia="仿宋"/>
          <w:sz w:val="32"/>
          <w:szCs w:val="32"/>
        </w:rPr>
        <w:t>县</w:t>
      </w:r>
      <w:r>
        <w:rPr>
          <w:rFonts w:eastAsia="仿宋"/>
          <w:sz w:val="32"/>
          <w:szCs w:val="32"/>
        </w:rPr>
        <w:t>救灾物资储备库，完善救灾物资储备库的仓储条件、设施和功能，形成救灾物资储备网络。自然灾害多发、易发地区的</w:t>
      </w:r>
      <w:r>
        <w:rPr>
          <w:rFonts w:hint="eastAsia" w:eastAsia="仿宋"/>
          <w:sz w:val="32"/>
          <w:szCs w:val="32"/>
        </w:rPr>
        <w:t>乡镇（街道、管委会）、开发区</w:t>
      </w:r>
      <w:r>
        <w:rPr>
          <w:rFonts w:eastAsia="仿宋"/>
          <w:sz w:val="32"/>
          <w:szCs w:val="32"/>
        </w:rPr>
        <w:t>应当根据自然灾害特点、居民人口数量和分布等情况，按照布局合理、规模适度的原则，设立救灾物资储备库。救灾物资储备库建设应统筹考虑各行业应急处置、抢险救灾等方面需要。</w:t>
      </w:r>
    </w:p>
    <w:p>
      <w:pPr>
        <w:spacing w:line="360" w:lineRule="auto"/>
        <w:ind w:firstLine="640" w:firstLineChars="200"/>
        <w:rPr>
          <w:rFonts w:eastAsia="仿宋"/>
          <w:sz w:val="32"/>
          <w:szCs w:val="32"/>
        </w:rPr>
      </w:pPr>
      <w:r>
        <w:rPr>
          <w:rFonts w:eastAsia="仿宋"/>
          <w:sz w:val="32"/>
          <w:szCs w:val="32"/>
        </w:rPr>
        <w:t>（2）制定救灾物资储备规划，合理确定储备品种和规模；建立健全救灾物资采购和储备制度，每年根据应对重大自然灾害的要求储备必要物资。按照实物储备和能力储备相结合的原则，健全应急采购和供货机制。</w:t>
      </w:r>
    </w:p>
    <w:p>
      <w:pPr>
        <w:spacing w:line="360" w:lineRule="auto"/>
        <w:ind w:firstLine="640" w:firstLineChars="200"/>
        <w:rPr>
          <w:rFonts w:eastAsia="仿宋"/>
          <w:sz w:val="32"/>
          <w:szCs w:val="32"/>
        </w:rPr>
      </w:pPr>
      <w:r>
        <w:rPr>
          <w:rFonts w:eastAsia="仿宋"/>
          <w:sz w:val="32"/>
          <w:szCs w:val="32"/>
        </w:rPr>
        <w:t>（3）严格执行救灾物资质量技术标准、储备库建设和管理标准。建立健全救灾物资分级存储、统筹调拨、实物补偿机制，建立健全救灾物资紧急调拨和运输制度。</w:t>
      </w:r>
    </w:p>
    <w:p>
      <w:pPr>
        <w:pStyle w:val="4"/>
        <w:spacing w:before="120" w:after="120" w:line="360" w:lineRule="auto"/>
        <w:ind w:firstLine="640" w:firstLineChars="200"/>
        <w:outlineLvl w:val="0"/>
        <w:rPr>
          <w:rFonts w:ascii="Times New Roman" w:hAnsi="Times New Roman" w:eastAsia="楷体"/>
          <w:kern w:val="2"/>
          <w:szCs w:val="32"/>
        </w:rPr>
      </w:pPr>
      <w:bookmarkStart w:id="48" w:name="_Toc10041"/>
      <w:bookmarkStart w:id="49" w:name="_Toc11396"/>
      <w:r>
        <w:rPr>
          <w:rFonts w:ascii="Times New Roman" w:hAnsi="Times New Roman" w:eastAsia="楷体"/>
          <w:kern w:val="2"/>
          <w:szCs w:val="32"/>
        </w:rPr>
        <w:t>8.3通信和信息保障</w:t>
      </w:r>
      <w:bookmarkEnd w:id="48"/>
      <w:bookmarkEnd w:id="49"/>
    </w:p>
    <w:p>
      <w:pPr>
        <w:spacing w:line="360" w:lineRule="auto"/>
        <w:ind w:firstLine="640" w:firstLineChars="200"/>
        <w:rPr>
          <w:rFonts w:eastAsia="仿宋"/>
          <w:sz w:val="32"/>
          <w:szCs w:val="32"/>
        </w:rPr>
      </w:pPr>
      <w:r>
        <w:rPr>
          <w:rFonts w:eastAsia="仿宋"/>
          <w:sz w:val="32"/>
          <w:szCs w:val="32"/>
        </w:rPr>
        <w:t>（1）通信运营部门应依法保障通信网络的畅通。自然灾害救助信息网络应以公用通信网为基础，合理组建灾情专用通讯网络，确保信息畅通。</w:t>
      </w:r>
    </w:p>
    <w:p>
      <w:pPr>
        <w:spacing w:line="360" w:lineRule="auto"/>
        <w:ind w:firstLine="640" w:firstLineChars="200"/>
        <w:rPr>
          <w:rFonts w:eastAsia="仿宋"/>
          <w:sz w:val="32"/>
          <w:szCs w:val="32"/>
        </w:rPr>
      </w:pPr>
      <w:r>
        <w:rPr>
          <w:rFonts w:eastAsia="仿宋"/>
          <w:sz w:val="32"/>
          <w:szCs w:val="32"/>
        </w:rPr>
        <w:t>（2）加强县、乡镇</w:t>
      </w:r>
      <w:r>
        <w:rPr>
          <w:rFonts w:hint="eastAsia" w:eastAsia="仿宋"/>
          <w:sz w:val="32"/>
          <w:szCs w:val="32"/>
        </w:rPr>
        <w:t>（</w:t>
      </w:r>
      <w:r>
        <w:rPr>
          <w:rFonts w:eastAsia="仿宋"/>
          <w:sz w:val="32"/>
          <w:szCs w:val="32"/>
        </w:rPr>
        <w:t>街道、管委会</w:t>
      </w:r>
      <w:r>
        <w:rPr>
          <w:rFonts w:hint="eastAsia" w:eastAsia="仿宋"/>
          <w:sz w:val="32"/>
          <w:szCs w:val="32"/>
        </w:rPr>
        <w:t>）</w:t>
      </w:r>
      <w:r>
        <w:rPr>
          <w:rFonts w:eastAsia="仿宋"/>
          <w:sz w:val="32"/>
          <w:szCs w:val="32"/>
        </w:rPr>
        <w:t>、开发区两级灾情管理系统建设、管理救助通讯网络，确保县</w:t>
      </w:r>
      <w:r>
        <w:rPr>
          <w:rFonts w:hint="eastAsia" w:eastAsia="仿宋"/>
          <w:sz w:val="32"/>
          <w:szCs w:val="32"/>
        </w:rPr>
        <w:t>、</w:t>
      </w:r>
      <w:r>
        <w:rPr>
          <w:rFonts w:eastAsia="仿宋"/>
          <w:sz w:val="32"/>
          <w:szCs w:val="32"/>
        </w:rPr>
        <w:t>乡镇</w:t>
      </w:r>
      <w:r>
        <w:rPr>
          <w:rFonts w:hint="eastAsia" w:eastAsia="仿宋"/>
          <w:sz w:val="32"/>
          <w:szCs w:val="32"/>
        </w:rPr>
        <w:t>（</w:t>
      </w:r>
      <w:r>
        <w:rPr>
          <w:rFonts w:eastAsia="仿宋"/>
          <w:sz w:val="32"/>
          <w:szCs w:val="32"/>
        </w:rPr>
        <w:t>街道、管委会</w:t>
      </w:r>
      <w:r>
        <w:rPr>
          <w:rFonts w:hint="eastAsia" w:eastAsia="仿宋"/>
          <w:sz w:val="32"/>
          <w:szCs w:val="32"/>
        </w:rPr>
        <w:t>）</w:t>
      </w:r>
      <w:r>
        <w:rPr>
          <w:rFonts w:eastAsia="仿宋"/>
          <w:sz w:val="32"/>
          <w:szCs w:val="32"/>
        </w:rPr>
        <w:t>、开发区人民政府及时准确掌握重大灾情。</w:t>
      </w:r>
    </w:p>
    <w:p>
      <w:pPr>
        <w:spacing w:line="360" w:lineRule="auto"/>
        <w:ind w:firstLine="640" w:firstLineChars="200"/>
        <w:rPr>
          <w:rFonts w:eastAsia="仿宋"/>
          <w:sz w:val="32"/>
          <w:szCs w:val="32"/>
        </w:rPr>
      </w:pPr>
      <w:r>
        <w:rPr>
          <w:rFonts w:eastAsia="仿宋"/>
          <w:sz w:val="32"/>
          <w:szCs w:val="32"/>
        </w:rPr>
        <w:t>（3）充分利用现有资源、设备，建立灾害信息共享平台，完善部门间信息共享机制。</w:t>
      </w:r>
    </w:p>
    <w:p>
      <w:pPr>
        <w:pStyle w:val="4"/>
        <w:spacing w:before="120" w:after="120" w:line="360" w:lineRule="auto"/>
        <w:ind w:firstLine="640" w:firstLineChars="200"/>
        <w:outlineLvl w:val="0"/>
        <w:rPr>
          <w:rFonts w:ascii="Times New Roman" w:hAnsi="Times New Roman" w:eastAsia="楷体"/>
          <w:kern w:val="2"/>
          <w:szCs w:val="32"/>
        </w:rPr>
      </w:pPr>
      <w:bookmarkStart w:id="50" w:name="_Toc24986"/>
      <w:r>
        <w:rPr>
          <w:rFonts w:ascii="Times New Roman" w:hAnsi="Times New Roman" w:eastAsia="楷体"/>
          <w:kern w:val="2"/>
          <w:szCs w:val="32"/>
        </w:rPr>
        <w:t>8.4装备和设施保障</w:t>
      </w:r>
      <w:bookmarkEnd w:id="50"/>
    </w:p>
    <w:p>
      <w:pPr>
        <w:spacing w:line="360" w:lineRule="auto"/>
        <w:ind w:firstLine="640" w:firstLineChars="200"/>
        <w:rPr>
          <w:rFonts w:eastAsia="仿宋"/>
          <w:sz w:val="32"/>
          <w:szCs w:val="32"/>
        </w:rPr>
      </w:pPr>
      <w:r>
        <w:rPr>
          <w:rFonts w:eastAsia="仿宋"/>
          <w:sz w:val="32"/>
          <w:szCs w:val="32"/>
        </w:rPr>
        <w:t>（1）县有关部门应配备救灾管理工必需的设备和装备。县政府应当建立健全自然灾害救助应急指挥技术支撑系统，并为自然灾害救助工作提供必要的交通、通信等设备。</w:t>
      </w:r>
    </w:p>
    <w:p>
      <w:pPr>
        <w:spacing w:line="360" w:lineRule="auto"/>
        <w:ind w:firstLine="640" w:firstLineChars="200"/>
        <w:rPr>
          <w:rFonts w:eastAsia="仿宋"/>
          <w:sz w:val="32"/>
          <w:szCs w:val="32"/>
        </w:rPr>
      </w:pPr>
      <w:r>
        <w:rPr>
          <w:rFonts w:eastAsia="仿宋"/>
          <w:sz w:val="32"/>
          <w:szCs w:val="32"/>
        </w:rPr>
        <w:t>（2）县政府应当根据当地居民人口数量和分布等情况，利用公园、广场、体育场馆等公共设施，统筹规划设立应急避难场所，并设置明显标志。自然灾害多发、易发地区可规划建设专用应急避难场所。</w:t>
      </w:r>
    </w:p>
    <w:p>
      <w:pPr>
        <w:pStyle w:val="4"/>
        <w:spacing w:before="120" w:after="120" w:line="360" w:lineRule="auto"/>
        <w:ind w:firstLine="640" w:firstLineChars="200"/>
        <w:outlineLvl w:val="0"/>
        <w:rPr>
          <w:rFonts w:ascii="Times New Roman" w:hAnsi="Times New Roman" w:eastAsia="楷体"/>
          <w:kern w:val="2"/>
          <w:szCs w:val="32"/>
        </w:rPr>
      </w:pPr>
      <w:bookmarkStart w:id="51" w:name="_Toc17784"/>
      <w:r>
        <w:rPr>
          <w:rFonts w:ascii="Times New Roman" w:hAnsi="Times New Roman" w:eastAsia="楷体"/>
          <w:kern w:val="2"/>
          <w:szCs w:val="32"/>
        </w:rPr>
        <w:t>8.5人力资源保障</w:t>
      </w:r>
      <w:bookmarkEnd w:id="51"/>
    </w:p>
    <w:p>
      <w:pPr>
        <w:spacing w:line="360" w:lineRule="auto"/>
        <w:ind w:firstLine="640" w:firstLineChars="200"/>
        <w:rPr>
          <w:rFonts w:eastAsia="仿宋"/>
          <w:sz w:val="32"/>
          <w:szCs w:val="32"/>
        </w:rPr>
      </w:pPr>
      <w:r>
        <w:rPr>
          <w:rFonts w:eastAsia="仿宋"/>
          <w:sz w:val="32"/>
          <w:szCs w:val="32"/>
        </w:rPr>
        <w:t>（1）加强自然灾害各类专业救授队伍建设，加强灾害管理人员队伍建设，提高自然灾害救助能力。支持、培育和发展相关社会组织和志愿者队伍，鼓励其在救灾工作中发挥积极作用。</w:t>
      </w:r>
    </w:p>
    <w:p>
      <w:pPr>
        <w:spacing w:line="360" w:lineRule="auto"/>
        <w:ind w:firstLine="640" w:firstLineChars="200"/>
        <w:rPr>
          <w:rFonts w:eastAsia="仿宋"/>
          <w:sz w:val="32"/>
          <w:szCs w:val="32"/>
        </w:rPr>
      </w:pPr>
      <w:r>
        <w:rPr>
          <w:rFonts w:eastAsia="仿宋"/>
          <w:sz w:val="32"/>
          <w:szCs w:val="32"/>
        </w:rPr>
        <w:t>（2）组织应急、自然资源（林业</w:t>
      </w:r>
      <w:r>
        <w:rPr>
          <w:rFonts w:hint="eastAsia" w:eastAsia="仿宋"/>
          <w:sz w:val="32"/>
          <w:szCs w:val="32"/>
        </w:rPr>
        <w:t>和</w:t>
      </w:r>
      <w:r>
        <w:rPr>
          <w:rFonts w:eastAsia="仿宋"/>
          <w:sz w:val="32"/>
          <w:szCs w:val="32"/>
        </w:rPr>
        <w:t>草原）、生态环境、交通运输、水务、农业、卫生健康、地质、气象、规划（测绘地信）、生物医疗等方面专家，重点开展灾情会商、赴灾区的现场评估及灾害管理的业务咨询工作。</w:t>
      </w:r>
    </w:p>
    <w:p>
      <w:pPr>
        <w:spacing w:line="360" w:lineRule="auto"/>
        <w:ind w:firstLine="640" w:firstLineChars="200"/>
        <w:rPr>
          <w:rFonts w:eastAsia="仿宋"/>
          <w:sz w:val="32"/>
          <w:szCs w:val="32"/>
        </w:rPr>
      </w:pPr>
      <w:r>
        <w:rPr>
          <w:rFonts w:eastAsia="仿宋"/>
          <w:sz w:val="32"/>
          <w:szCs w:val="32"/>
        </w:rPr>
        <w:t>（3）推行灾害信息员培训度，建立健全覆盖乡镇（街道、管委会）、开发区政府的灾害信息员队伍。村（居）委员会和企事业单位应当设立专职或兼职的灾害信息员。</w:t>
      </w:r>
    </w:p>
    <w:p>
      <w:pPr>
        <w:pStyle w:val="4"/>
        <w:spacing w:before="120" w:after="120" w:line="360" w:lineRule="auto"/>
        <w:ind w:firstLine="640" w:firstLineChars="200"/>
        <w:outlineLvl w:val="0"/>
        <w:rPr>
          <w:rFonts w:ascii="Times New Roman" w:hAnsi="Times New Roman" w:eastAsia="楷体"/>
          <w:kern w:val="2"/>
          <w:szCs w:val="32"/>
        </w:rPr>
      </w:pPr>
      <w:bookmarkStart w:id="52" w:name="_Toc18124"/>
      <w:r>
        <w:rPr>
          <w:rFonts w:ascii="Times New Roman" w:hAnsi="Times New Roman" w:eastAsia="楷体"/>
          <w:kern w:val="2"/>
          <w:szCs w:val="32"/>
        </w:rPr>
        <w:t>8.6社会动员保障</w:t>
      </w:r>
      <w:bookmarkEnd w:id="52"/>
    </w:p>
    <w:p>
      <w:pPr>
        <w:spacing w:line="360" w:lineRule="auto"/>
        <w:ind w:firstLine="640" w:firstLineChars="200"/>
        <w:rPr>
          <w:rFonts w:eastAsia="仿宋"/>
          <w:sz w:val="32"/>
          <w:szCs w:val="32"/>
        </w:rPr>
      </w:pPr>
      <w:r>
        <w:rPr>
          <w:rFonts w:eastAsia="仿宋"/>
          <w:sz w:val="32"/>
          <w:szCs w:val="32"/>
        </w:rPr>
        <w:t>（1）完善救灾捐赠管理相关政策，建立健全救灾捐赠动员、运行和监督管理机制，规范救灾捐赠的组织发动、款物接收、统计</w:t>
      </w:r>
      <w:r>
        <w:rPr>
          <w:rFonts w:hint="eastAsia" w:eastAsia="仿宋"/>
          <w:sz w:val="32"/>
          <w:szCs w:val="32"/>
        </w:rPr>
        <w:t>、</w:t>
      </w:r>
      <w:r>
        <w:rPr>
          <w:rFonts w:eastAsia="仿宋"/>
          <w:sz w:val="32"/>
          <w:szCs w:val="32"/>
        </w:rPr>
        <w:t>分配、使用、公示反馈等各环节工作。</w:t>
      </w:r>
    </w:p>
    <w:p>
      <w:pPr>
        <w:spacing w:line="360" w:lineRule="auto"/>
        <w:ind w:firstLine="640" w:firstLineChars="200"/>
        <w:rPr>
          <w:rFonts w:eastAsia="仿宋"/>
          <w:sz w:val="32"/>
          <w:szCs w:val="32"/>
        </w:rPr>
      </w:pPr>
      <w:r>
        <w:rPr>
          <w:rFonts w:eastAsia="仿宋"/>
          <w:sz w:val="32"/>
          <w:szCs w:val="32"/>
        </w:rPr>
        <w:t>（2）完善非灾区支援灾区、轻灾区支援重灾区的救助对口支援机制。</w:t>
      </w:r>
    </w:p>
    <w:p>
      <w:pPr>
        <w:spacing w:line="360" w:lineRule="auto"/>
        <w:ind w:firstLine="640" w:firstLineChars="200"/>
        <w:rPr>
          <w:rFonts w:eastAsia="仿宋"/>
          <w:sz w:val="32"/>
          <w:szCs w:val="32"/>
        </w:rPr>
      </w:pPr>
      <w:r>
        <w:rPr>
          <w:rFonts w:eastAsia="仿宋"/>
          <w:sz w:val="32"/>
          <w:szCs w:val="32"/>
        </w:rPr>
        <w:t>（3）科学组织，有效引导，充分发挥街乡镇（街道、管委会）、开发区政府、村（居）委员会、企事业单位、志愿者在灾害救助中的作用。</w:t>
      </w:r>
    </w:p>
    <w:p>
      <w:pPr>
        <w:pStyle w:val="4"/>
        <w:spacing w:before="120" w:after="120" w:line="360" w:lineRule="auto"/>
        <w:ind w:firstLine="640" w:firstLineChars="200"/>
        <w:outlineLvl w:val="0"/>
        <w:rPr>
          <w:rFonts w:ascii="Times New Roman" w:hAnsi="Times New Roman" w:eastAsia="楷体"/>
          <w:kern w:val="2"/>
          <w:szCs w:val="32"/>
        </w:rPr>
      </w:pPr>
      <w:bookmarkStart w:id="53" w:name="_Toc18999"/>
      <w:r>
        <w:rPr>
          <w:rFonts w:ascii="Times New Roman" w:hAnsi="Times New Roman" w:eastAsia="楷体"/>
          <w:kern w:val="2"/>
          <w:szCs w:val="32"/>
        </w:rPr>
        <w:t>8.7科技保障</w:t>
      </w:r>
      <w:bookmarkEnd w:id="53"/>
    </w:p>
    <w:p>
      <w:pPr>
        <w:spacing w:line="360" w:lineRule="auto"/>
        <w:ind w:firstLine="640" w:firstLineChars="200"/>
        <w:rPr>
          <w:rFonts w:eastAsia="仿宋"/>
          <w:sz w:val="32"/>
          <w:szCs w:val="32"/>
        </w:rPr>
      </w:pPr>
      <w:r>
        <w:rPr>
          <w:rFonts w:eastAsia="仿宋"/>
          <w:sz w:val="32"/>
          <w:szCs w:val="32"/>
        </w:rPr>
        <w:t>（1）建设自然灾害救助应急指挥系统，实现灾情、灾区需要及救灾工作动态信息共享。</w:t>
      </w:r>
    </w:p>
    <w:p>
      <w:pPr>
        <w:spacing w:line="360" w:lineRule="auto"/>
        <w:ind w:firstLine="640" w:firstLineChars="200"/>
        <w:rPr>
          <w:rFonts w:eastAsia="仿宋"/>
          <w:sz w:val="32"/>
          <w:szCs w:val="32"/>
        </w:rPr>
      </w:pPr>
      <w:r>
        <w:rPr>
          <w:rFonts w:eastAsia="仿宋"/>
          <w:sz w:val="32"/>
          <w:szCs w:val="32"/>
        </w:rPr>
        <w:t>（2）整合应急、自然资源（林业</w:t>
      </w:r>
      <w:r>
        <w:rPr>
          <w:rFonts w:hint="eastAsia" w:eastAsia="仿宋"/>
          <w:sz w:val="32"/>
          <w:szCs w:val="32"/>
        </w:rPr>
        <w:t>和</w:t>
      </w:r>
      <w:r>
        <w:rPr>
          <w:rFonts w:eastAsia="仿宋"/>
          <w:sz w:val="32"/>
          <w:szCs w:val="32"/>
        </w:rPr>
        <w:t>草原）、生态环境、交通运输、水务、农业、卫生健康、地质、气象、规划（测绘地信）、生物医疗等部门灾害风险调查信息，建设全</w:t>
      </w:r>
      <w:r>
        <w:rPr>
          <w:rFonts w:hint="eastAsia" w:eastAsia="仿宋"/>
          <w:sz w:val="32"/>
          <w:szCs w:val="32"/>
        </w:rPr>
        <w:t>县</w:t>
      </w:r>
      <w:r>
        <w:rPr>
          <w:rFonts w:eastAsia="仿宋"/>
          <w:sz w:val="32"/>
          <w:szCs w:val="32"/>
        </w:rPr>
        <w:t>自然灾害风险数据库。</w:t>
      </w:r>
    </w:p>
    <w:p>
      <w:pPr>
        <w:pStyle w:val="8"/>
        <w:rPr>
          <w:rFonts w:hint="default" w:ascii="Times New Roman" w:eastAsia="仿宋"/>
          <w:sz w:val="32"/>
          <w:szCs w:val="32"/>
        </w:rPr>
      </w:pPr>
      <w:r>
        <w:rPr>
          <w:rFonts w:hint="default" w:ascii="Times New Roman" w:eastAsia="仿宋"/>
          <w:sz w:val="32"/>
          <w:szCs w:val="32"/>
        </w:rPr>
        <w:t>（3）</w:t>
      </w:r>
      <w:r>
        <w:rPr>
          <w:rFonts w:ascii="Times New Roman" w:eastAsia="仿宋"/>
          <w:sz w:val="32"/>
          <w:szCs w:val="32"/>
        </w:rPr>
        <w:t>支持和鼓励高等院校、科研院所、企事业单位和社会组织开展灾害相关领域的科学研究和技术开发，建立合作机制，鼓励减灾救灾政策理论研究</w:t>
      </w:r>
      <w:r>
        <w:rPr>
          <w:rFonts w:ascii="Times New Roman" w:eastAsia="宋体"/>
          <w:sz w:val="32"/>
          <w:szCs w:val="32"/>
        </w:rPr>
        <w:t>。</w:t>
      </w:r>
    </w:p>
    <w:p>
      <w:pPr>
        <w:pStyle w:val="4"/>
        <w:spacing w:before="120" w:after="120" w:line="360" w:lineRule="auto"/>
        <w:ind w:firstLine="640" w:firstLineChars="200"/>
        <w:outlineLvl w:val="0"/>
        <w:rPr>
          <w:rFonts w:ascii="Times New Roman" w:hAnsi="Times New Roman" w:eastAsia="楷体"/>
          <w:kern w:val="2"/>
          <w:szCs w:val="32"/>
        </w:rPr>
      </w:pPr>
      <w:bookmarkStart w:id="54" w:name="_Toc16179"/>
      <w:r>
        <w:rPr>
          <w:rFonts w:ascii="Times New Roman" w:hAnsi="Times New Roman" w:eastAsia="楷体"/>
          <w:kern w:val="2"/>
          <w:szCs w:val="32"/>
        </w:rPr>
        <w:t>8.8宣传和培训</w:t>
      </w:r>
      <w:bookmarkEnd w:id="54"/>
    </w:p>
    <w:p>
      <w:pPr>
        <w:spacing w:line="360" w:lineRule="auto"/>
        <w:ind w:firstLine="640" w:firstLineChars="200"/>
        <w:rPr>
          <w:rFonts w:eastAsia="仿宋"/>
          <w:sz w:val="32"/>
          <w:szCs w:val="32"/>
        </w:rPr>
      </w:pPr>
      <w:r>
        <w:rPr>
          <w:rFonts w:eastAsia="仿宋"/>
          <w:sz w:val="32"/>
          <w:szCs w:val="32"/>
        </w:rPr>
        <w:t>组织开展防灾减灾救灾宣传活动，宣传灾害应急法律法规和预防、避险、避灾、自救、互救、保险等常识，组织“防灾减灾日”、“国际减灾日”等活动，加强防灾减灾科普宣传，增强公民防灾减灾意识和科学防灾减灾能力。积极推进基础减灾活动，推动综合减灾示范社区建设。</w:t>
      </w:r>
    </w:p>
    <w:p>
      <w:pPr>
        <w:spacing w:line="360" w:lineRule="auto"/>
        <w:ind w:firstLine="640" w:firstLineChars="200"/>
        <w:rPr>
          <w:rFonts w:eastAsia="仿宋"/>
          <w:sz w:val="32"/>
          <w:szCs w:val="32"/>
        </w:rPr>
      </w:pPr>
      <w:r>
        <w:rPr>
          <w:rFonts w:eastAsia="仿宋"/>
          <w:sz w:val="32"/>
          <w:szCs w:val="32"/>
        </w:rPr>
        <w:t>组织开展对灾害管理人员和专业应急救</w:t>
      </w:r>
      <w:r>
        <w:rPr>
          <w:rFonts w:hint="eastAsia" w:eastAsia="仿宋"/>
          <w:sz w:val="32"/>
          <w:szCs w:val="32"/>
          <w:lang w:eastAsia="zh-CN"/>
        </w:rPr>
        <w:t>援</w:t>
      </w:r>
      <w:r>
        <w:rPr>
          <w:rFonts w:eastAsia="仿宋"/>
          <w:sz w:val="32"/>
          <w:szCs w:val="32"/>
        </w:rPr>
        <w:t>队伍、社会组织和志愿者的培训。</w:t>
      </w:r>
    </w:p>
    <w:p>
      <w:pPr>
        <w:pStyle w:val="3"/>
        <w:spacing w:before="120" w:after="120" w:line="360" w:lineRule="auto"/>
        <w:ind w:firstLine="640" w:firstLineChars="200"/>
        <w:rPr>
          <w:rFonts w:ascii="Times New Roman" w:hAnsi="Times New Roman" w:eastAsia="黑体"/>
          <w:b w:val="0"/>
          <w:bCs w:val="0"/>
          <w:kern w:val="2"/>
          <w:sz w:val="32"/>
          <w:szCs w:val="32"/>
        </w:rPr>
      </w:pPr>
      <w:bookmarkStart w:id="55" w:name="_Toc25144"/>
      <w:r>
        <w:rPr>
          <w:rFonts w:ascii="Times New Roman" w:hAnsi="Times New Roman" w:eastAsia="黑体"/>
          <w:b w:val="0"/>
          <w:bCs w:val="0"/>
          <w:kern w:val="2"/>
          <w:sz w:val="32"/>
          <w:szCs w:val="32"/>
        </w:rPr>
        <w:t>9附则</w:t>
      </w:r>
      <w:bookmarkEnd w:id="55"/>
    </w:p>
    <w:p>
      <w:pPr>
        <w:pStyle w:val="4"/>
        <w:spacing w:before="120" w:after="120" w:line="360" w:lineRule="auto"/>
        <w:ind w:firstLine="640" w:firstLineChars="200"/>
        <w:outlineLvl w:val="0"/>
        <w:rPr>
          <w:rFonts w:ascii="Times New Roman" w:hAnsi="Times New Roman" w:eastAsia="楷体"/>
          <w:kern w:val="2"/>
          <w:szCs w:val="32"/>
        </w:rPr>
      </w:pPr>
      <w:bookmarkStart w:id="56" w:name="_Toc13352"/>
      <w:r>
        <w:rPr>
          <w:rFonts w:ascii="Times New Roman" w:hAnsi="Times New Roman" w:eastAsia="楷体"/>
          <w:kern w:val="2"/>
          <w:szCs w:val="32"/>
        </w:rPr>
        <w:t>9.1预案演练</w:t>
      </w:r>
      <w:bookmarkEnd w:id="56"/>
    </w:p>
    <w:p>
      <w:pPr>
        <w:spacing w:line="360" w:lineRule="auto"/>
        <w:ind w:firstLine="640" w:firstLineChars="200"/>
        <w:rPr>
          <w:rFonts w:eastAsia="仿宋"/>
          <w:sz w:val="32"/>
          <w:szCs w:val="32"/>
        </w:rPr>
      </w:pPr>
      <w:r>
        <w:rPr>
          <w:rFonts w:hint="eastAsia" w:eastAsia="仿宋"/>
          <w:sz w:val="32"/>
          <w:szCs w:val="32"/>
        </w:rPr>
        <w:t>县减灾委办公室协同县减灾委成员单位制定应急演练计划并定期组织演练。</w:t>
      </w:r>
    </w:p>
    <w:p>
      <w:pPr>
        <w:pStyle w:val="4"/>
        <w:spacing w:before="120" w:after="120" w:line="360" w:lineRule="auto"/>
        <w:ind w:firstLine="640" w:firstLineChars="200"/>
        <w:outlineLvl w:val="0"/>
        <w:rPr>
          <w:rFonts w:ascii="Times New Roman" w:hAnsi="Times New Roman" w:eastAsia="楷体"/>
          <w:kern w:val="2"/>
          <w:szCs w:val="32"/>
        </w:rPr>
      </w:pPr>
      <w:bookmarkStart w:id="57" w:name="_Toc2704"/>
      <w:r>
        <w:rPr>
          <w:rFonts w:ascii="Times New Roman" w:hAnsi="Times New Roman" w:eastAsia="楷体"/>
          <w:kern w:val="2"/>
          <w:szCs w:val="32"/>
        </w:rPr>
        <w:t>9.2预案管理</w:t>
      </w:r>
      <w:bookmarkEnd w:id="57"/>
    </w:p>
    <w:p>
      <w:pPr>
        <w:spacing w:line="360" w:lineRule="auto"/>
        <w:ind w:firstLine="640" w:firstLineChars="200"/>
        <w:rPr>
          <w:rFonts w:eastAsia="仿宋"/>
          <w:sz w:val="32"/>
          <w:szCs w:val="32"/>
        </w:rPr>
      </w:pPr>
      <w:r>
        <w:rPr>
          <w:rFonts w:eastAsia="仿宋"/>
          <w:sz w:val="32"/>
          <w:szCs w:val="32"/>
        </w:rPr>
        <w:t>本预案由县应急管理局制定，报县政府批准后实施。</w:t>
      </w:r>
    </w:p>
    <w:p>
      <w:pPr>
        <w:spacing w:line="360" w:lineRule="auto"/>
        <w:ind w:firstLine="640" w:firstLineChars="200"/>
        <w:rPr>
          <w:rFonts w:eastAsia="仿宋"/>
          <w:sz w:val="32"/>
          <w:szCs w:val="32"/>
        </w:rPr>
      </w:pPr>
      <w:r>
        <w:rPr>
          <w:rFonts w:eastAsia="仿宋"/>
          <w:sz w:val="32"/>
          <w:szCs w:val="32"/>
        </w:rPr>
        <w:t>本预案遇下列情况可由县应急管理局及时组织修订。</w:t>
      </w:r>
    </w:p>
    <w:p>
      <w:pPr>
        <w:spacing w:line="360" w:lineRule="auto"/>
        <w:ind w:firstLine="640" w:firstLineChars="200"/>
        <w:rPr>
          <w:rFonts w:eastAsia="仿宋"/>
          <w:sz w:val="32"/>
          <w:szCs w:val="32"/>
        </w:rPr>
      </w:pPr>
      <w:r>
        <w:rPr>
          <w:rFonts w:eastAsia="仿宋"/>
          <w:sz w:val="32"/>
          <w:szCs w:val="32"/>
        </w:rPr>
        <w:t>（1）依据的法律、法规、规章、标准及上位预案中的有关规定发生重大变化的；</w:t>
      </w:r>
    </w:p>
    <w:p>
      <w:pPr>
        <w:spacing w:line="360" w:lineRule="auto"/>
        <w:ind w:firstLine="640" w:firstLineChars="200"/>
        <w:rPr>
          <w:rFonts w:eastAsia="仿宋"/>
          <w:sz w:val="32"/>
          <w:szCs w:val="32"/>
        </w:rPr>
      </w:pPr>
      <w:r>
        <w:rPr>
          <w:rFonts w:eastAsia="仿宋"/>
          <w:sz w:val="32"/>
          <w:szCs w:val="32"/>
        </w:rPr>
        <w:t>（2）应急指挥机构及其职责发生调整的；</w:t>
      </w:r>
    </w:p>
    <w:p>
      <w:pPr>
        <w:spacing w:line="360" w:lineRule="auto"/>
        <w:ind w:firstLine="640" w:firstLineChars="200"/>
        <w:rPr>
          <w:rFonts w:eastAsia="仿宋"/>
          <w:sz w:val="32"/>
          <w:szCs w:val="32"/>
        </w:rPr>
      </w:pPr>
      <w:r>
        <w:rPr>
          <w:rFonts w:eastAsia="仿宋"/>
          <w:sz w:val="32"/>
          <w:szCs w:val="32"/>
        </w:rPr>
        <w:t>（3）突发灾害面临的风险发生重大变化的；</w:t>
      </w:r>
    </w:p>
    <w:p>
      <w:pPr>
        <w:spacing w:line="360" w:lineRule="auto"/>
        <w:ind w:firstLine="640" w:firstLineChars="200"/>
        <w:rPr>
          <w:rFonts w:eastAsia="仿宋"/>
          <w:sz w:val="32"/>
          <w:szCs w:val="32"/>
        </w:rPr>
      </w:pPr>
      <w:r>
        <w:rPr>
          <w:rFonts w:eastAsia="仿宋"/>
          <w:sz w:val="32"/>
          <w:szCs w:val="32"/>
        </w:rPr>
        <w:t>（4）重要应急资源发生重大变化的；</w:t>
      </w:r>
    </w:p>
    <w:p>
      <w:pPr>
        <w:spacing w:line="360" w:lineRule="auto"/>
        <w:ind w:firstLine="640" w:firstLineChars="200"/>
        <w:rPr>
          <w:rFonts w:eastAsia="仿宋"/>
          <w:sz w:val="32"/>
          <w:szCs w:val="32"/>
        </w:rPr>
      </w:pPr>
      <w:r>
        <w:rPr>
          <w:rFonts w:eastAsia="仿宋"/>
          <w:sz w:val="32"/>
          <w:szCs w:val="32"/>
        </w:rPr>
        <w:t>（5）在应急演练和事故应急救援中发现需要修订预案的重大问题的；</w:t>
      </w:r>
    </w:p>
    <w:p>
      <w:pPr>
        <w:spacing w:line="360" w:lineRule="auto"/>
        <w:ind w:firstLine="640" w:firstLineChars="200"/>
        <w:rPr>
          <w:rFonts w:eastAsia="仿宋"/>
          <w:sz w:val="32"/>
          <w:szCs w:val="32"/>
        </w:rPr>
      </w:pPr>
      <w:r>
        <w:rPr>
          <w:rFonts w:eastAsia="仿宋"/>
          <w:sz w:val="32"/>
          <w:szCs w:val="32"/>
        </w:rPr>
        <w:t>（6）编制单位认为应当修订的其他情况。</w:t>
      </w:r>
    </w:p>
    <w:p>
      <w:pPr>
        <w:pStyle w:val="4"/>
        <w:spacing w:before="120" w:after="120" w:line="360" w:lineRule="auto"/>
        <w:ind w:firstLine="640" w:firstLineChars="200"/>
        <w:outlineLvl w:val="0"/>
        <w:rPr>
          <w:rFonts w:ascii="Times New Roman" w:hAnsi="Times New Roman" w:eastAsia="楷体"/>
          <w:kern w:val="2"/>
          <w:szCs w:val="32"/>
        </w:rPr>
      </w:pPr>
      <w:bookmarkStart w:id="58" w:name="_Toc27424"/>
      <w:r>
        <w:rPr>
          <w:rFonts w:ascii="Times New Roman" w:hAnsi="Times New Roman" w:eastAsia="楷体"/>
          <w:kern w:val="2"/>
          <w:szCs w:val="32"/>
        </w:rPr>
        <w:t>9.3预案解释</w:t>
      </w:r>
      <w:bookmarkEnd w:id="58"/>
    </w:p>
    <w:p>
      <w:pPr>
        <w:spacing w:line="360" w:lineRule="auto"/>
        <w:ind w:firstLine="640" w:firstLineChars="200"/>
        <w:rPr>
          <w:rFonts w:eastAsia="仿宋"/>
          <w:sz w:val="32"/>
          <w:szCs w:val="32"/>
        </w:rPr>
      </w:pPr>
      <w:r>
        <w:rPr>
          <w:rFonts w:eastAsia="仿宋"/>
          <w:sz w:val="32"/>
          <w:szCs w:val="32"/>
        </w:rPr>
        <w:t>本预案由县应急管理局负责解释。</w:t>
      </w:r>
    </w:p>
    <w:p>
      <w:pPr>
        <w:pStyle w:val="4"/>
        <w:spacing w:before="120" w:after="120" w:line="360" w:lineRule="auto"/>
        <w:ind w:firstLine="640" w:firstLineChars="200"/>
        <w:outlineLvl w:val="0"/>
        <w:rPr>
          <w:rFonts w:ascii="Times New Roman" w:hAnsi="Times New Roman" w:eastAsia="楷体"/>
          <w:kern w:val="2"/>
          <w:szCs w:val="32"/>
        </w:rPr>
      </w:pPr>
      <w:bookmarkStart w:id="59" w:name="_Toc1219"/>
      <w:r>
        <w:rPr>
          <w:rFonts w:ascii="Times New Roman" w:hAnsi="Times New Roman" w:eastAsia="楷体"/>
          <w:kern w:val="2"/>
          <w:szCs w:val="32"/>
        </w:rPr>
        <w:t>9.4预案实施时间</w:t>
      </w:r>
      <w:bookmarkEnd w:id="59"/>
    </w:p>
    <w:p>
      <w:pPr>
        <w:spacing w:line="360" w:lineRule="auto"/>
        <w:ind w:firstLine="640" w:firstLineChars="200"/>
        <w:rPr>
          <w:rFonts w:eastAsia="仿宋"/>
          <w:sz w:val="32"/>
          <w:szCs w:val="32"/>
        </w:rPr>
      </w:pPr>
      <w:r>
        <w:rPr>
          <w:rFonts w:eastAsia="仿宋"/>
          <w:sz w:val="32"/>
          <w:szCs w:val="32"/>
        </w:rPr>
        <w:t>本预案自印发之日起实施。</w:t>
      </w:r>
    </w:p>
    <w:p>
      <w:pPr>
        <w:pStyle w:val="12"/>
        <w:jc w:val="both"/>
        <w:outlineLvl w:val="9"/>
        <w:rPr>
          <w:rFonts w:ascii="仿宋_GB2312" w:eastAsia="仿宋_GB2312"/>
        </w:rPr>
      </w:pPr>
    </w:p>
    <w:sectPr>
      <w:footerReference r:id="rId5"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281"/>
        <w:tab w:val="clear" w:pos="4153"/>
      </w:tabs>
    </w:pPr>
    <w:r>
      <w:rPr>
        <w:sz w:val="18"/>
      </w:rPr>
      <w:pict>
        <v:shape id="_x0000_s3086" o:spid="_x0000_s308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84" o:spid="_x0000_s308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- 35 -</w:t>
                </w:r>
                <w:r>
                  <w:rPr>
                    <w:rFonts w:hint="eastAsia"/>
                    <w:sz w:val="21"/>
                    <w:szCs w:val="21"/>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xNzViYWNmZGE5YjE2ZTllYTc1YjZkMjZkNGYwMjEifQ=="/>
  </w:docVars>
  <w:rsids>
    <w:rsidRoot w:val="00C05FA5"/>
    <w:rsid w:val="000C14BD"/>
    <w:rsid w:val="0012171B"/>
    <w:rsid w:val="00147CAB"/>
    <w:rsid w:val="001C78B1"/>
    <w:rsid w:val="002174AA"/>
    <w:rsid w:val="00331270"/>
    <w:rsid w:val="004555F6"/>
    <w:rsid w:val="00477BE1"/>
    <w:rsid w:val="0051116A"/>
    <w:rsid w:val="00547C85"/>
    <w:rsid w:val="005A00F3"/>
    <w:rsid w:val="006129FF"/>
    <w:rsid w:val="00660244"/>
    <w:rsid w:val="00753146"/>
    <w:rsid w:val="00960694"/>
    <w:rsid w:val="00A83584"/>
    <w:rsid w:val="00C05FA5"/>
    <w:rsid w:val="00CE4BA4"/>
    <w:rsid w:val="00D014B4"/>
    <w:rsid w:val="00DA4BCE"/>
    <w:rsid w:val="00DB1739"/>
    <w:rsid w:val="00FD7067"/>
    <w:rsid w:val="03C54F6D"/>
    <w:rsid w:val="04F26340"/>
    <w:rsid w:val="05052137"/>
    <w:rsid w:val="0664358D"/>
    <w:rsid w:val="06993A1F"/>
    <w:rsid w:val="08A44F36"/>
    <w:rsid w:val="08AB5736"/>
    <w:rsid w:val="08D55DA0"/>
    <w:rsid w:val="09E0722F"/>
    <w:rsid w:val="0A26442D"/>
    <w:rsid w:val="0ABC796D"/>
    <w:rsid w:val="0C6448C9"/>
    <w:rsid w:val="0C856628"/>
    <w:rsid w:val="0D1F68B1"/>
    <w:rsid w:val="103F5343"/>
    <w:rsid w:val="11190FA3"/>
    <w:rsid w:val="113B416B"/>
    <w:rsid w:val="116A46CB"/>
    <w:rsid w:val="12344A9C"/>
    <w:rsid w:val="12986F32"/>
    <w:rsid w:val="159E6784"/>
    <w:rsid w:val="16C7529A"/>
    <w:rsid w:val="17D609B8"/>
    <w:rsid w:val="19392B8A"/>
    <w:rsid w:val="19640878"/>
    <w:rsid w:val="19764978"/>
    <w:rsid w:val="1BBC680F"/>
    <w:rsid w:val="1C301BBE"/>
    <w:rsid w:val="1D3A02BE"/>
    <w:rsid w:val="1DBF7437"/>
    <w:rsid w:val="1E803E17"/>
    <w:rsid w:val="1EAA01FE"/>
    <w:rsid w:val="21B04756"/>
    <w:rsid w:val="21D171FC"/>
    <w:rsid w:val="22441980"/>
    <w:rsid w:val="257D32D9"/>
    <w:rsid w:val="267658D7"/>
    <w:rsid w:val="28056E6D"/>
    <w:rsid w:val="299B20B2"/>
    <w:rsid w:val="2A1722DE"/>
    <w:rsid w:val="2A570EC5"/>
    <w:rsid w:val="2B326415"/>
    <w:rsid w:val="2C741808"/>
    <w:rsid w:val="2CB05FAE"/>
    <w:rsid w:val="2D172063"/>
    <w:rsid w:val="2E6532A3"/>
    <w:rsid w:val="2FD95F01"/>
    <w:rsid w:val="333317E9"/>
    <w:rsid w:val="33BD043D"/>
    <w:rsid w:val="34C259CC"/>
    <w:rsid w:val="36CB559D"/>
    <w:rsid w:val="370458C9"/>
    <w:rsid w:val="378262D6"/>
    <w:rsid w:val="3B5D4DED"/>
    <w:rsid w:val="3C982482"/>
    <w:rsid w:val="3D6E1049"/>
    <w:rsid w:val="427E12E6"/>
    <w:rsid w:val="43EC6A36"/>
    <w:rsid w:val="45AD6A02"/>
    <w:rsid w:val="47391805"/>
    <w:rsid w:val="47EB0947"/>
    <w:rsid w:val="4BDF7600"/>
    <w:rsid w:val="4D4A53F0"/>
    <w:rsid w:val="4E010213"/>
    <w:rsid w:val="4F03198E"/>
    <w:rsid w:val="4F145220"/>
    <w:rsid w:val="4F6F63CF"/>
    <w:rsid w:val="4F800E78"/>
    <w:rsid w:val="51D11100"/>
    <w:rsid w:val="52870BD6"/>
    <w:rsid w:val="52D722A4"/>
    <w:rsid w:val="5424639D"/>
    <w:rsid w:val="55F503C3"/>
    <w:rsid w:val="56430C23"/>
    <w:rsid w:val="569A39D5"/>
    <w:rsid w:val="569F2B7D"/>
    <w:rsid w:val="576B6917"/>
    <w:rsid w:val="584A2FBE"/>
    <w:rsid w:val="5A405794"/>
    <w:rsid w:val="5AA36CD6"/>
    <w:rsid w:val="5C370F2D"/>
    <w:rsid w:val="5C4F30F9"/>
    <w:rsid w:val="5C8F27DA"/>
    <w:rsid w:val="5D1D32B3"/>
    <w:rsid w:val="5EEB563B"/>
    <w:rsid w:val="5EF355AA"/>
    <w:rsid w:val="5F413173"/>
    <w:rsid w:val="5FB52EC7"/>
    <w:rsid w:val="60767037"/>
    <w:rsid w:val="62725317"/>
    <w:rsid w:val="638F5EB3"/>
    <w:rsid w:val="641436BC"/>
    <w:rsid w:val="68B50CA9"/>
    <w:rsid w:val="6A5C369C"/>
    <w:rsid w:val="6A7E36A9"/>
    <w:rsid w:val="6BF50E8B"/>
    <w:rsid w:val="707C4302"/>
    <w:rsid w:val="707F272C"/>
    <w:rsid w:val="71D16909"/>
    <w:rsid w:val="7444110B"/>
    <w:rsid w:val="74795783"/>
    <w:rsid w:val="75684100"/>
    <w:rsid w:val="7621265C"/>
    <w:rsid w:val="77692F80"/>
    <w:rsid w:val="78906381"/>
    <w:rsid w:val="79163757"/>
    <w:rsid w:val="7A6E15B5"/>
    <w:rsid w:val="7D4A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line="560" w:lineRule="exact"/>
      <w:outlineLvl w:val="0"/>
    </w:pPr>
    <w:rPr>
      <w:rFonts w:ascii="楷体_GB2312" w:hAnsi="宋体" w:eastAsia="楷体_GB2312"/>
      <w:b/>
      <w:bCs/>
      <w:kern w:val="44"/>
      <w:szCs w:val="21"/>
    </w:rPr>
  </w:style>
  <w:style w:type="paragraph" w:styleId="4">
    <w:name w:val="heading 2"/>
    <w:basedOn w:val="1"/>
    <w:next w:val="1"/>
    <w:qFormat/>
    <w:uiPriority w:val="0"/>
    <w:pPr>
      <w:keepNext/>
      <w:keepLines/>
      <w:spacing w:before="260" w:after="260" w:line="413" w:lineRule="auto"/>
      <w:outlineLvl w:val="1"/>
    </w:pPr>
    <w:rPr>
      <w:rFonts w:ascii="Arial" w:hAnsi="Arial" w:eastAsia="黑体"/>
      <w:kern w:val="0"/>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5">
    <w:name w:val="annotation text"/>
    <w:basedOn w:val="1"/>
    <w:qFormat/>
    <w:uiPriority w:val="0"/>
    <w:pPr>
      <w:jc w:val="left"/>
    </w:pPr>
  </w:style>
  <w:style w:type="paragraph" w:styleId="6">
    <w:name w:val="Body Text"/>
    <w:basedOn w:val="1"/>
    <w:qFormat/>
    <w:uiPriority w:val="0"/>
    <w:pPr>
      <w:tabs>
        <w:tab w:val="left" w:pos="1980"/>
      </w:tabs>
    </w:pPr>
    <w:rPr>
      <w:rFonts w:hint="eastAsia" w:ascii="仿宋_GB2312" w:eastAsia="仿宋_GB2312"/>
      <w:sz w:val="30"/>
      <w:szCs w:val="20"/>
    </w:rPr>
  </w:style>
  <w:style w:type="paragraph" w:styleId="7">
    <w:name w:val="Plain Text"/>
    <w:basedOn w:val="1"/>
    <w:qFormat/>
    <w:uiPriority w:val="0"/>
    <w:rPr>
      <w:rFonts w:ascii="宋体" w:hAnsi="Courier New" w:cs="Courier New"/>
      <w:szCs w:val="21"/>
    </w:rPr>
  </w:style>
  <w:style w:type="paragraph" w:styleId="8">
    <w:name w:val="Body Text Indent 2"/>
    <w:basedOn w:val="1"/>
    <w:next w:val="1"/>
    <w:qFormat/>
    <w:uiPriority w:val="0"/>
    <w:pPr>
      <w:tabs>
        <w:tab w:val="left" w:pos="1980"/>
      </w:tabs>
      <w:spacing w:line="540" w:lineRule="atLeast"/>
      <w:ind w:firstLine="630"/>
    </w:pPr>
    <w:rPr>
      <w:rFonts w:hint="eastAsia" w:ascii="仿宋_GB2312" w:eastAsia="仿宋_GB2312"/>
      <w:sz w:val="30"/>
      <w:szCs w:val="20"/>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tabs>
        <w:tab w:val="left" w:pos="1980"/>
      </w:tabs>
      <w:spacing w:line="540" w:lineRule="exact"/>
    </w:pPr>
    <w:rPr>
      <w:rFonts w:ascii="仿宋_GB2312" w:eastAsia="仿宋_GB2312"/>
      <w:spacing w:val="20"/>
      <w:sz w:val="32"/>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qFormat/>
    <w:uiPriority w:val="0"/>
    <w:pPr>
      <w:spacing w:before="240" w:after="60"/>
      <w:jc w:val="center"/>
      <w:outlineLvl w:val="0"/>
    </w:pPr>
    <w:rPr>
      <w:rFonts w:ascii="Arial" w:hAnsi="Arial"/>
      <w:b/>
      <w:sz w:val="32"/>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FollowedHyperlink"/>
    <w:qFormat/>
    <w:uiPriority w:val="0"/>
    <w:rPr>
      <w:color w:val="000000"/>
      <w:u w:val="none"/>
    </w:rPr>
  </w:style>
  <w:style w:type="character" w:styleId="19">
    <w:name w:val="Hyperlink"/>
    <w:qFormat/>
    <w:uiPriority w:val="0"/>
    <w:rPr>
      <w:color w:val="000000"/>
      <w:u w:val="none"/>
    </w:rPr>
  </w:style>
  <w:style w:type="character" w:styleId="20">
    <w:name w:val="HTML Code"/>
    <w:qFormat/>
    <w:uiPriority w:val="0"/>
    <w:rPr>
      <w:rFonts w:ascii="Courier New" w:hAnsi="Courier New"/>
      <w:sz w:val="20"/>
    </w:rPr>
  </w:style>
  <w:style w:type="character" w:customStyle="1" w:styleId="21">
    <w:name w:val="页眉 Char"/>
    <w:link w:val="9"/>
    <w:qFormat/>
    <w:uiPriority w:val="0"/>
    <w:rPr>
      <w:kern w:val="2"/>
      <w:sz w:val="18"/>
      <w:szCs w:val="18"/>
    </w:rPr>
  </w:style>
  <w:style w:type="character" w:customStyle="1" w:styleId="22">
    <w:name w:val="hover19"/>
    <w:qFormat/>
    <w:uiPriority w:val="0"/>
    <w:rPr>
      <w:color w:val="015293"/>
    </w:rPr>
  </w:style>
  <w:style w:type="character" w:customStyle="1" w:styleId="23">
    <w:name w:val="laypage_curr"/>
    <w:qFormat/>
    <w:uiPriority w:val="0"/>
    <w:rPr>
      <w:color w:val="FFFDF4"/>
      <w:shd w:val="clear" w:color="auto" w:fill="0B67A6"/>
    </w:rPr>
  </w:style>
  <w:style w:type="character" w:customStyle="1" w:styleId="24">
    <w:name w:val="m01"/>
    <w:basedOn w:val="15"/>
    <w:qFormat/>
    <w:uiPriority w:val="0"/>
  </w:style>
  <w:style w:type="character" w:customStyle="1" w:styleId="25">
    <w:name w:val="m011"/>
    <w:basedOn w:val="15"/>
    <w:qFormat/>
    <w:uiPriority w:val="0"/>
  </w:style>
  <w:style w:type="character" w:customStyle="1" w:styleId="26">
    <w:name w:val="more"/>
    <w:qFormat/>
    <w:uiPriority w:val="0"/>
    <w:rPr>
      <w:color w:val="666666"/>
      <w:sz w:val="18"/>
      <w:szCs w:val="18"/>
    </w:rPr>
  </w:style>
  <w:style w:type="character" w:customStyle="1" w:styleId="27">
    <w:name w:val="dates"/>
    <w:basedOn w:val="15"/>
    <w:qFormat/>
    <w:uiPriority w:val="0"/>
  </w:style>
  <w:style w:type="character" w:customStyle="1" w:styleId="28">
    <w:name w:val="name"/>
    <w:qFormat/>
    <w:uiPriority w:val="0"/>
    <w:rPr>
      <w:color w:val="6A6A6A"/>
      <w:u w:val="single"/>
    </w:rPr>
  </w:style>
  <w:style w:type="character" w:customStyle="1" w:styleId="29">
    <w:name w:val="tabg"/>
    <w:qFormat/>
    <w:uiPriority w:val="0"/>
    <w:rPr>
      <w:color w:val="FFFFFF"/>
      <w:sz w:val="27"/>
      <w:szCs w:val="27"/>
    </w:rPr>
  </w:style>
  <w:style w:type="character" w:customStyle="1" w:styleId="30">
    <w:name w:val="bg02"/>
    <w:basedOn w:val="15"/>
    <w:qFormat/>
    <w:uiPriority w:val="0"/>
  </w:style>
  <w:style w:type="character" w:customStyle="1" w:styleId="31">
    <w:name w:val="bg01"/>
    <w:basedOn w:val="15"/>
    <w:qFormat/>
    <w:uiPriority w:val="0"/>
  </w:style>
  <w:style w:type="character" w:customStyle="1" w:styleId="32">
    <w:name w:val="font"/>
    <w:basedOn w:val="15"/>
    <w:qFormat/>
    <w:uiPriority w:val="0"/>
  </w:style>
  <w:style w:type="character" w:customStyle="1" w:styleId="33">
    <w:name w:val="font1"/>
    <w:basedOn w:val="15"/>
    <w:qFormat/>
    <w:uiPriority w:val="0"/>
  </w:style>
  <w:style w:type="character" w:customStyle="1" w:styleId="34">
    <w:name w:val="标题 1 Char"/>
    <w:qFormat/>
    <w:uiPriority w:val="0"/>
    <w:rPr>
      <w:rFonts w:ascii="楷体_GB2312" w:hAnsi="宋体" w:eastAsia="楷体_GB2312"/>
      <w:b/>
      <w:bCs/>
      <w:kern w:val="44"/>
      <w:sz w:val="21"/>
      <w:szCs w:val="21"/>
    </w:rPr>
  </w:style>
  <w:style w:type="paragraph" w:customStyle="1" w:styleId="35">
    <w:name w:val="正文 + 四号"/>
    <w:basedOn w:val="1"/>
    <w:qFormat/>
    <w:uiPriority w:val="0"/>
    <w:pPr>
      <w:ind w:firstLine="602" w:firstLineChars="200"/>
    </w:pPr>
    <w:rPr>
      <w:rFonts w:ascii="宋体" w:hAnsi="宋体"/>
      <w:sz w:val="28"/>
      <w:szCs w:val="28"/>
    </w:rPr>
  </w:style>
  <w:style w:type="character" w:customStyle="1" w:styleId="36">
    <w:name w:val="标题 1 Char1"/>
    <w:link w:val="3"/>
    <w:qFormat/>
    <w:uiPriority w:val="0"/>
    <w:rPr>
      <w:rFonts w:ascii="楷体_GB2312" w:hAnsi="宋体" w:eastAsia="楷体_GB2312"/>
      <w:b/>
      <w:bCs/>
      <w:kern w:val="44"/>
      <w:sz w:val="21"/>
      <w:szCs w:val="21"/>
    </w:rPr>
  </w:style>
  <w:style w:type="character" w:customStyle="1" w:styleId="37">
    <w:name w:val="font41"/>
    <w:qFormat/>
    <w:uiPriority w:val="0"/>
    <w:rPr>
      <w:rFonts w:hint="eastAsia" w:ascii="宋体" w:hAnsi="宋体" w:eastAsia="宋体" w:cs="宋体"/>
      <w:b/>
      <w:color w:val="000000"/>
      <w:sz w:val="32"/>
      <w:szCs w:val="32"/>
      <w:u w:val="none"/>
    </w:rPr>
  </w:style>
  <w:style w:type="paragraph" w:customStyle="1" w:styleId="38">
    <w:name w:val="表格文字"/>
    <w:basedOn w:val="1"/>
    <w:qFormat/>
    <w:uiPriority w:val="0"/>
    <w:pPr>
      <w:spacing w:line="240" w:lineRule="atLeast"/>
      <w:jc w:val="center"/>
    </w:pPr>
  </w:style>
  <w:style w:type="character" w:customStyle="1" w:styleId="39">
    <w:name w:val="font21"/>
    <w:qFormat/>
    <w:uiPriority w:val="0"/>
    <w:rPr>
      <w:rFonts w:hint="eastAsia" w:ascii="宋体" w:hAnsi="宋体" w:eastAsia="宋体" w:cs="宋体"/>
      <w:color w:val="000000"/>
      <w:sz w:val="24"/>
      <w:szCs w:val="24"/>
      <w:u w:val="none"/>
    </w:rPr>
  </w:style>
  <w:style w:type="character" w:customStyle="1" w:styleId="40">
    <w:name w:val="font01"/>
    <w:qFormat/>
    <w:uiPriority w:val="0"/>
    <w:rPr>
      <w:rFonts w:hint="eastAsia" w:ascii="宋体" w:hAnsi="宋体" w:eastAsia="宋体" w:cs="宋体"/>
      <w:color w:val="000000"/>
      <w:sz w:val="24"/>
      <w:szCs w:val="24"/>
      <w:u w:val="none"/>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6" textRotate="1"/>
    <customShpInfo spid="_x0000_s308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31</Pages>
  <Words>13635</Words>
  <Characters>14060</Characters>
  <Lines>172</Lines>
  <Paragraphs>48</Paragraphs>
  <TotalTime>7</TotalTime>
  <ScaleCrop>false</ScaleCrop>
  <LinksUpToDate>false</LinksUpToDate>
  <CharactersWithSpaces>14060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2016-06-21T07:42:00Z</dcterms:created>
  <dc:creator>Dell</dc:creator>
  <cp:lastModifiedBy>Administrator</cp:lastModifiedBy>
  <cp:lastPrinted>2020-12-12T06:24:00Z</cp:lastPrinted>
  <dcterms:modified xsi:type="dcterms:W3CDTF">2023-08-18T06:10:23Z</dcterms:modified>
  <dc:title>机密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8AE5A5ED71F241859CBC3AE72B3F0EB4</vt:lpwstr>
  </property>
</Properties>
</file>