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hint="eastAsia" w:ascii="宋体" w:hAnsi="宋体" w:eastAsia="宋体"/>
          <w:b/>
          <w:sz w:val="48"/>
          <w:szCs w:val="48"/>
          <w:lang w:eastAsia="zh-CN"/>
        </w:rPr>
      </w:pPr>
      <w:bookmarkStart w:id="0" w:name="_GoBack"/>
      <w:r>
        <w:rPr>
          <w:rFonts w:hint="eastAsia" w:ascii="宋体" w:hAnsi="宋体"/>
          <w:b/>
          <w:sz w:val="48"/>
          <w:szCs w:val="48"/>
          <w:lang w:eastAsia="zh-CN"/>
        </w:rPr>
        <w:t>中共桓仁满族自治县委党史研究室</w:t>
      </w:r>
    </w:p>
    <w:p>
      <w:pPr>
        <w:spacing w:line="360" w:lineRule="auto"/>
        <w:jc w:val="center"/>
        <w:rPr>
          <w:rFonts w:ascii="宋体" w:hAnsi="宋体"/>
          <w:b/>
          <w:sz w:val="52"/>
          <w:szCs w:val="52"/>
        </w:rPr>
      </w:pPr>
      <w:r>
        <w:rPr>
          <w:rFonts w:hint="eastAsia" w:ascii="宋体" w:hAnsi="宋体"/>
          <w:b/>
          <w:sz w:val="48"/>
          <w:szCs w:val="48"/>
        </w:rPr>
        <w:t>2023年度部门决算</w:t>
      </w:r>
    </w:p>
    <w:bookmarkEnd w:id="0"/>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r:id="rId3" w:type="even"/>
          <w:pgSz w:w="11906" w:h="16838"/>
          <w:pgMar w:top="1701" w:right="1417" w:bottom="1701" w:left="1417" w:header="851" w:footer="992" w:gutter="0"/>
          <w:cols w:space="720" w:num="1"/>
          <w:docGrid w:type="lines" w:linePitch="312" w:charSpace="0"/>
        </w:sectPr>
      </w:pPr>
    </w:p>
    <w:p>
      <w:pPr>
        <w:spacing w:line="540" w:lineRule="exact"/>
        <w:jc w:val="center"/>
        <w:rPr>
          <w:b/>
          <w:sz w:val="44"/>
          <w:szCs w:val="44"/>
        </w:rPr>
      </w:pPr>
      <w:r>
        <w:rPr>
          <w:rFonts w:hint="eastAsia"/>
          <w:b/>
          <w:sz w:val="44"/>
          <w:szCs w:val="44"/>
        </w:rPr>
        <w:t>目    录</w:t>
      </w:r>
    </w:p>
    <w:p>
      <w:pPr>
        <w:spacing w:line="540" w:lineRule="exact"/>
        <w:rPr>
          <w:b/>
          <w:sz w:val="44"/>
          <w:szCs w:val="44"/>
          <w:u w:val="single"/>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中共桓仁满族自治县委党史研究室</w:t>
      </w:r>
      <w:r>
        <w:rPr>
          <w:rFonts w:hint="eastAsia" w:ascii="黑体" w:hAnsi="黑体" w:eastAsia="黑体"/>
          <w:sz w:val="32"/>
          <w:szCs w:val="32"/>
        </w:rPr>
        <w:t>概况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ascii="仿宋_GB2312" w:hAnsi="黑体" w:eastAsia="仿宋_GB2312"/>
          <w:sz w:val="32"/>
          <w:szCs w:val="32"/>
        </w:rPr>
      </w:pPr>
      <w:r>
        <w:rPr>
          <w:rFonts w:hint="eastAsia" w:ascii="仿宋_GB2312" w:eastAsia="仿宋_GB2312"/>
          <w:sz w:val="32"/>
          <w:szCs w:val="32"/>
        </w:rPr>
        <w:t>二、</w:t>
      </w:r>
      <w:r>
        <w:rPr>
          <w:rFonts w:hint="eastAsia" w:ascii="仿宋_GB2312" w:hAnsi="黑体" w:eastAsia="仿宋_GB2312"/>
          <w:sz w:val="32"/>
          <w:szCs w:val="32"/>
          <w:lang w:eastAsia="zh-CN"/>
        </w:rPr>
        <w:t>中共桓仁满族自治县委党史研究室</w:t>
      </w:r>
      <w:r>
        <w:rPr>
          <w:rFonts w:hint="eastAsia" w:ascii="仿宋_GB2312" w:hAnsi="黑体" w:eastAsia="仿宋_GB2312"/>
          <w:sz w:val="32"/>
          <w:szCs w:val="32"/>
        </w:rPr>
        <w:t>决算单位构成</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sz w:val="32"/>
          <w:szCs w:val="32"/>
        </w:rPr>
      </w:pPr>
      <w:r>
        <w:rPr>
          <w:rFonts w:hint="eastAsia" w:ascii="黑体" w:hAnsi="黑体" w:eastAsia="黑体"/>
          <w:sz w:val="32"/>
          <w:szCs w:val="32"/>
        </w:rPr>
        <w:t>第二部分  2023年度</w:t>
      </w:r>
      <w:r>
        <w:rPr>
          <w:rFonts w:hint="eastAsia" w:ascii="黑体" w:hAnsi="黑体" w:eastAsia="黑体"/>
          <w:sz w:val="32"/>
          <w:szCs w:val="32"/>
          <w:lang w:eastAsia="zh-CN"/>
        </w:rPr>
        <w:t>中共桓仁满族自治县委党史研究室</w:t>
      </w:r>
      <w:r>
        <w:rPr>
          <w:rFonts w:hint="eastAsia" w:ascii="黑体" w:hAnsi="黑体" w:eastAsia="黑体"/>
          <w:sz w:val="32"/>
          <w:szCs w:val="32"/>
        </w:rPr>
        <w:t>部门决算情况说明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一、收入支出决算总体情况说明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二、财政拨款支出决算情况说明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三、财政拨款“三公”经费支出决算情况说明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四、一般公共预算财政拨款基本支出决算情况说明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五、其他重要事项的情况说明</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黑体" w:hAnsi="黑体" w:eastAsia="黑体"/>
          <w:sz w:val="32"/>
          <w:szCs w:val="32"/>
          <w:lang w:val="en-US" w:eastAsia="zh-CN"/>
        </w:rPr>
      </w:pPr>
      <w:r>
        <w:rPr>
          <w:rFonts w:hint="eastAsia" w:ascii="黑体" w:hAnsi="黑体" w:eastAsia="黑体"/>
          <w:sz w:val="32"/>
          <w:szCs w:val="32"/>
        </w:rPr>
        <w:t>第</w:t>
      </w:r>
      <w:r>
        <w:rPr>
          <w:rFonts w:hint="eastAsia" w:ascii="黑体" w:hAnsi="黑体" w:eastAsia="黑体"/>
          <w:sz w:val="32"/>
          <w:szCs w:val="32"/>
          <w:lang w:val="en-US" w:eastAsia="zh-CN"/>
        </w:rPr>
        <w:t>三</w:t>
      </w:r>
      <w:r>
        <w:rPr>
          <w:rFonts w:hint="eastAsia" w:ascii="黑体" w:hAnsi="黑体" w:eastAsia="黑体"/>
          <w:sz w:val="32"/>
          <w:szCs w:val="32"/>
        </w:rPr>
        <w:t>部分</w:t>
      </w:r>
      <w:r>
        <w:rPr>
          <w:rFonts w:hint="eastAsia" w:ascii="黑体" w:hAnsi="黑体" w:eastAsia="黑体"/>
          <w:sz w:val="32"/>
          <w:szCs w:val="32"/>
          <w:lang w:val="en-US" w:eastAsia="zh-CN"/>
        </w:rPr>
        <w:t xml:space="preserve">  名词解释</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val="en-US" w:eastAsia="zh-CN"/>
        </w:rPr>
        <w:t>四</w:t>
      </w:r>
      <w:r>
        <w:rPr>
          <w:rFonts w:hint="eastAsia" w:ascii="黑体" w:hAnsi="黑体" w:eastAsia="黑体"/>
          <w:sz w:val="32"/>
          <w:szCs w:val="32"/>
        </w:rPr>
        <w:t>部分  2023年度</w:t>
      </w:r>
      <w:r>
        <w:rPr>
          <w:rFonts w:hint="eastAsia" w:ascii="黑体" w:hAnsi="黑体" w:eastAsia="黑体"/>
          <w:sz w:val="32"/>
          <w:szCs w:val="32"/>
          <w:lang w:eastAsia="zh-CN"/>
        </w:rPr>
        <w:t>中共桓仁满族自治县委党史研究室</w:t>
      </w:r>
      <w:r>
        <w:rPr>
          <w:rFonts w:hint="eastAsia" w:ascii="黑体" w:hAnsi="黑体" w:eastAsia="黑体"/>
          <w:sz w:val="32"/>
          <w:szCs w:val="32"/>
        </w:rPr>
        <w:t>部门决算表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二、收入决算表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三、支出决算表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七、财政拨款“三公”经费支出决算表</w:t>
      </w:r>
    </w:p>
    <w:p>
      <w:pPr>
        <w:keepNext w:val="0"/>
        <w:keepLines w:val="0"/>
        <w:pageBreakBefore w:val="0"/>
        <w:widowControl w:val="0"/>
        <w:kinsoku/>
        <w:wordWrap/>
        <w:overflowPunct/>
        <w:topLinePunct w:val="0"/>
        <w:autoSpaceDE/>
        <w:autoSpaceDN/>
        <w:bidi w:val="0"/>
        <w:adjustRightInd/>
        <w:snapToGrid/>
        <w:spacing w:line="520" w:lineRule="exact"/>
        <w:ind w:left="638" w:leftChars="304" w:firstLine="0" w:firstLineChars="0"/>
        <w:textAlignment w:val="auto"/>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pPr>
        <w:keepNext w:val="0"/>
        <w:keepLines w:val="0"/>
        <w:pageBreakBefore w:val="0"/>
        <w:widowControl w:val="0"/>
        <w:kinsoku/>
        <w:wordWrap/>
        <w:overflowPunct/>
        <w:topLinePunct w:val="0"/>
        <w:autoSpaceDE/>
        <w:autoSpaceDN/>
        <w:bidi w:val="0"/>
        <w:adjustRightInd/>
        <w:snapToGrid/>
        <w:spacing w:line="520" w:lineRule="exact"/>
        <w:ind w:left="638" w:leftChars="304" w:firstLine="0" w:firstLineChars="0"/>
        <w:textAlignment w:val="auto"/>
        <w:rPr>
          <w:rFonts w:hint="eastAsia" w:ascii="仿宋_GB2312" w:eastAsia="仿宋_GB2312"/>
          <w:sz w:val="32"/>
          <w:szCs w:val="32"/>
        </w:rPr>
      </w:pPr>
      <w:r>
        <w:rPr>
          <w:rFonts w:hint="eastAsia" w:ascii="仿宋_GB2312" w:eastAsia="仿宋_GB2312"/>
          <w:sz w:val="32"/>
          <w:szCs w:val="32"/>
        </w:rPr>
        <w:t>九、国有资本经营预算财政拨款支出决算表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eastAsia="仿宋_GB2312"/>
          <w:sz w:val="32"/>
          <w:szCs w:val="32"/>
          <w:lang w:val="en-US"/>
        </w:rPr>
      </w:pPr>
      <w:r>
        <w:rPr>
          <w:rFonts w:hint="eastAsia" w:ascii="黑体" w:hAnsi="黑体" w:eastAsia="黑体"/>
          <w:sz w:val="32"/>
          <w:szCs w:val="32"/>
        </w:rPr>
        <w:t>第</w:t>
      </w:r>
      <w:r>
        <w:rPr>
          <w:rFonts w:hint="eastAsia" w:ascii="黑体" w:hAnsi="黑体" w:eastAsia="黑体"/>
          <w:sz w:val="32"/>
          <w:szCs w:val="32"/>
          <w:lang w:val="en-US" w:eastAsia="zh-CN"/>
        </w:rPr>
        <w:t>五</w:t>
      </w:r>
      <w:r>
        <w:rPr>
          <w:rFonts w:hint="eastAsia" w:ascii="黑体" w:hAnsi="黑体" w:eastAsia="黑体"/>
          <w:sz w:val="32"/>
          <w:szCs w:val="32"/>
        </w:rPr>
        <w:t>部分</w:t>
      </w:r>
      <w:r>
        <w:rPr>
          <w:rFonts w:hint="eastAsia" w:ascii="黑体" w:hAnsi="黑体" w:eastAsia="黑体"/>
          <w:sz w:val="32"/>
          <w:szCs w:val="32"/>
          <w:lang w:val="en-US" w:eastAsia="zh-CN"/>
        </w:rPr>
        <w:t xml:space="preserve">  附件</w:t>
      </w:r>
    </w:p>
    <w:p>
      <w:pPr>
        <w:spacing w:line="540" w:lineRule="exact"/>
        <w:ind w:left="638" w:leftChars="304" w:firstLine="0" w:firstLineChars="0"/>
        <w:rPr>
          <w:rFonts w:hint="eastAsia" w:ascii="仿宋_GB2312" w:eastAsia="仿宋_GB2312"/>
          <w:sz w:val="32"/>
          <w:szCs w:val="32"/>
        </w:rPr>
        <w:sectPr>
          <w:footerReference r:id="rId4" w:type="default"/>
          <w:pgSz w:w="11906" w:h="16838"/>
          <w:pgMar w:top="1134" w:right="1417" w:bottom="567" w:left="1417" w:header="851" w:footer="992" w:gutter="0"/>
          <w:pgNumType w:start="1"/>
          <w:cols w:space="0" w:num="1"/>
          <w:rtlGutter w:val="0"/>
          <w:docGrid w:type="lines" w:linePitch="312" w:charSpace="0"/>
        </w:sectPr>
      </w:pPr>
    </w:p>
    <w:p>
      <w:pPr>
        <w:spacing w:line="540" w:lineRule="exact"/>
        <w:ind w:left="638" w:leftChars="304" w:firstLine="0" w:firstLineChars="0"/>
        <w:rPr>
          <w:rFonts w:hint="eastAsia" w:ascii="仿宋_GB2312" w:eastAsia="仿宋_GB2312"/>
          <w:sz w:val="32"/>
          <w:szCs w:val="32"/>
        </w:rPr>
      </w:pPr>
    </w:p>
    <w:p>
      <w:pPr>
        <w:spacing w:line="540" w:lineRule="exact"/>
        <w:jc w:val="center"/>
        <w:rPr>
          <w:rFonts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中共桓仁满族自治县委党史研究室</w:t>
      </w:r>
      <w:r>
        <w:rPr>
          <w:rFonts w:hint="eastAsia" w:ascii="宋体" w:hAnsi="宋体"/>
          <w:b/>
          <w:sz w:val="36"/>
          <w:szCs w:val="36"/>
        </w:rPr>
        <w:t>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一、主要职责</w:t>
      </w:r>
    </w:p>
    <w:p>
      <w:pPr>
        <w:wordWrap w:val="0"/>
        <w:topLinePunct/>
        <w:spacing w:line="540" w:lineRule="exact"/>
        <w:ind w:firstLine="640" w:firstLineChars="20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1、 贯彻落实党和国家有关党史地方志的法律、法规、政策。</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 组织收集、甄别和整理全县党史地方志有关信息资料。</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3、 组织编写出版党史地方志和其它史料书籍。</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4、 指导全县单位史志编写工作。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5、 负责鉴定有关史实。</w:t>
      </w:r>
    </w:p>
    <w:p>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二、部门决算单位构成</w:t>
      </w:r>
    </w:p>
    <w:p>
      <w:pPr>
        <w:spacing w:line="540" w:lineRule="exact"/>
        <w:ind w:firstLine="643" w:firstLineChars="200"/>
        <w:jc w:val="left"/>
        <w:rPr>
          <w:rFonts w:ascii="仿宋_GB2312" w:eastAsia="仿宋_GB2312"/>
          <w:b/>
          <w:sz w:val="32"/>
          <w:szCs w:val="32"/>
        </w:rPr>
      </w:pPr>
      <w:r>
        <w:rPr>
          <w:rFonts w:hint="eastAsia" w:ascii="仿宋_GB2312" w:eastAsia="仿宋_GB2312"/>
          <w:b/>
          <w:sz w:val="32"/>
          <w:szCs w:val="32"/>
        </w:rPr>
        <w:t>纳入</w:t>
      </w:r>
      <w:r>
        <w:rPr>
          <w:rFonts w:hint="eastAsia" w:ascii="仿宋_GB2312" w:eastAsia="仿宋_GB2312"/>
          <w:b/>
          <w:sz w:val="32"/>
          <w:szCs w:val="32"/>
          <w:lang w:eastAsia="zh-CN"/>
        </w:rPr>
        <w:t>中共桓仁满族自治县委党史研究室</w:t>
      </w:r>
      <w:r>
        <w:rPr>
          <w:rFonts w:hint="eastAsia" w:ascii="仿宋_GB2312" w:eastAsia="仿宋_GB2312"/>
          <w:b/>
          <w:sz w:val="32"/>
          <w:szCs w:val="32"/>
        </w:rPr>
        <w:t>2023年部门决算编制范围的预算单位包括：</w:t>
      </w:r>
    </w:p>
    <w:p>
      <w:pPr>
        <w:wordWrap w:val="0"/>
        <w:topLinePunct/>
        <w:spacing w:line="540" w:lineRule="exact"/>
        <w:ind w:firstLine="640" w:firstLineChars="200"/>
        <w:jc w:val="left"/>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无</w:t>
      </w:r>
    </w:p>
    <w:p>
      <w:pPr>
        <w:spacing w:line="540" w:lineRule="exact"/>
        <w:ind w:firstLine="420" w:firstLineChars="200"/>
        <w:jc w:val="center"/>
        <w:rPr>
          <w:rFonts w:ascii="宋体" w:hAnsi="宋体"/>
          <w:b/>
          <w:sz w:val="36"/>
          <w:szCs w:val="36"/>
        </w:rPr>
      </w:pPr>
      <w:r>
        <w:br w:type="page"/>
      </w:r>
      <w:r>
        <w:rPr>
          <w:rFonts w:hint="eastAsia" w:ascii="宋体" w:hAnsi="宋体"/>
          <w:b/>
          <w:sz w:val="36"/>
          <w:szCs w:val="36"/>
        </w:rPr>
        <w:t>第二部分 2023年度部门决算情况说明</w:t>
      </w:r>
    </w:p>
    <w:p>
      <w:pPr>
        <w:spacing w:line="540" w:lineRule="exact"/>
        <w:rPr>
          <w:rFonts w:ascii="宋体" w:hAnsi="宋体"/>
          <w:b/>
          <w:sz w:val="36"/>
          <w:szCs w:val="36"/>
        </w:rPr>
      </w:pPr>
    </w:p>
    <w:p>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（一）收入总计82.69万元，包括：</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eastAsia="仿宋_GB2312" w:cs="仿宋_GB2312"/>
          <w:sz w:val="32"/>
          <w:szCs w:val="32"/>
        </w:rPr>
        <w:t>82.67</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eastAsia="仿宋_GB2312" w:cs="仿宋_GB2312"/>
          <w:sz w:val="32"/>
          <w:szCs w:val="32"/>
        </w:rPr>
        <w:t>99.98</w:t>
      </w:r>
      <w:r>
        <w:rPr>
          <w:rFonts w:ascii="仿宋_GB2312" w:hAnsi="宋体" w:eastAsia="仿宋_GB2312"/>
          <w:sz w:val="32"/>
          <w:szCs w:val="32"/>
        </w:rPr>
        <w:t>%</w:t>
      </w:r>
      <w:r>
        <w:rPr>
          <w:rFonts w:hint="eastAsia" w:ascii="仿宋_GB2312" w:hAnsi="宋体" w:eastAsia="仿宋_GB2312"/>
          <w:sz w:val="32"/>
          <w:szCs w:val="32"/>
        </w:rPr>
        <w:t>。其中：一般公共预算财政拨款收入</w:t>
      </w:r>
      <w:r>
        <w:rPr>
          <w:rFonts w:hint="eastAsia" w:ascii="仿宋_GB2312" w:eastAsia="仿宋_GB2312" w:cs="仿宋_GB2312"/>
          <w:sz w:val="32"/>
          <w:szCs w:val="32"/>
        </w:rPr>
        <w:t>82.67</w:t>
      </w:r>
      <w:r>
        <w:rPr>
          <w:rFonts w:hint="eastAsia" w:ascii="仿宋_GB2312" w:hAnsi="宋体" w:eastAsia="仿宋_GB2312"/>
          <w:sz w:val="32"/>
          <w:szCs w:val="32"/>
        </w:rPr>
        <w:t>万元，政府性基金预算财政拨款收入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万元，国有资本经营预算财政拨款收入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3.事业收入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4.经营收入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6.其他收入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7.使用非财政拨款结余</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eastAsia="仿宋_GB2312" w:cs="仿宋_GB2312"/>
          <w:sz w:val="32"/>
          <w:szCs w:val="32"/>
        </w:rPr>
        <w:t>0.02</w:t>
      </w:r>
      <w:r>
        <w:rPr>
          <w:rFonts w:hint="eastAsia" w:ascii="仿宋_GB2312" w:hAnsi="宋体" w:eastAsia="仿宋_GB2312"/>
          <w:sz w:val="32"/>
          <w:szCs w:val="32"/>
        </w:rPr>
        <w:t>万元，占收入总计的</w:t>
      </w:r>
      <w:r>
        <w:rPr>
          <w:rFonts w:hint="eastAsia" w:ascii="仿宋_GB2312" w:eastAsia="仿宋_GB2312" w:cs="仿宋_GB2312"/>
          <w:sz w:val="32"/>
          <w:szCs w:val="32"/>
        </w:rPr>
        <w:t>0.02</w:t>
      </w:r>
      <w:r>
        <w:rPr>
          <w:rFonts w:hint="eastAsia" w:ascii="仿宋_GB2312" w:hAnsi="宋体" w:eastAsia="仿宋_GB2312"/>
          <w:sz w:val="32"/>
          <w:szCs w:val="32"/>
        </w:rPr>
        <w:t>%。</w:t>
      </w:r>
    </w:p>
    <w:p>
      <w:pPr>
        <w:topLinePunct/>
        <w:spacing w:line="540" w:lineRule="exact"/>
        <w:ind w:firstLine="658"/>
        <w:rPr>
          <w:rFonts w:hint="eastAsia" w:ascii="仿宋_GB2312" w:hAnsi="宋体" w:eastAsia="仿宋_GB2312"/>
          <w:sz w:val="32"/>
          <w:szCs w:val="32"/>
          <w:lang w:eastAsia="zh-CN"/>
        </w:rPr>
      </w:pPr>
      <w:r>
        <w:rPr>
          <w:rFonts w:hint="eastAsia" w:ascii="仿宋_GB2312" w:hAnsi="宋体" w:eastAsia="仿宋_GB2312"/>
          <w:sz w:val="32"/>
          <w:szCs w:val="32"/>
        </w:rPr>
        <w:t>与上年相比，今年收入</w:t>
      </w:r>
      <w:r>
        <w:rPr>
          <w:rFonts w:hint="eastAsia" w:ascii="仿宋_GB2312" w:hAnsi="宋体" w:eastAsia="仿宋_GB2312"/>
          <w:sz w:val="32"/>
          <w:szCs w:val="32"/>
          <w:lang w:val="en-US" w:eastAsia="zh-CN"/>
        </w:rPr>
        <w:t>总计</w:t>
      </w:r>
      <w:r>
        <w:rPr>
          <w:rFonts w:hint="eastAsia" w:ascii="仿宋_GB2312" w:hAnsi="宋体" w:eastAsia="仿宋_GB2312"/>
          <w:sz w:val="32"/>
          <w:szCs w:val="32"/>
        </w:rPr>
        <w:t>增加38.07万元，增长85.32%,主要原因：聘用编写年鉴人员工资</w:t>
      </w:r>
      <w:r>
        <w:rPr>
          <w:rFonts w:hint="eastAsia" w:ascii="仿宋_GB2312" w:hAnsi="宋体" w:eastAsia="仿宋_GB2312"/>
          <w:sz w:val="32"/>
          <w:szCs w:val="32"/>
          <w:lang w:eastAsia="zh-CN"/>
        </w:rPr>
        <w:t>。</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（二）支出总计82.67万元，包括：</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1.基本支出</w:t>
      </w:r>
      <w:r>
        <w:rPr>
          <w:rFonts w:hint="eastAsia" w:ascii="仿宋_GB2312" w:eastAsia="仿宋_GB2312" w:cs="仿宋_GB2312"/>
          <w:sz w:val="32"/>
          <w:szCs w:val="32"/>
        </w:rPr>
        <w:t>51.95</w:t>
      </w:r>
      <w:r>
        <w:rPr>
          <w:rFonts w:hint="eastAsia" w:ascii="仿宋_GB2312" w:hAnsi="宋体" w:eastAsia="仿宋_GB2312"/>
          <w:sz w:val="32"/>
          <w:szCs w:val="32"/>
        </w:rPr>
        <w:t>万元，占支出总计的</w:t>
      </w:r>
      <w:r>
        <w:rPr>
          <w:rFonts w:hint="eastAsia" w:ascii="仿宋_GB2312" w:eastAsia="仿宋_GB2312" w:cs="仿宋_GB2312"/>
          <w:sz w:val="32"/>
          <w:szCs w:val="32"/>
        </w:rPr>
        <w:t>62.83</w:t>
      </w:r>
      <w:r>
        <w:rPr>
          <w:rFonts w:hint="eastAsia" w:ascii="仿宋_GB2312" w:hAnsi="宋体" w:eastAsia="仿宋_GB2312"/>
          <w:sz w:val="32"/>
          <w:szCs w:val="32"/>
        </w:rPr>
        <w:t>%。主要是为保障机构正常运转、完成日常工作任务而发生的各项支出，其中：</w:t>
      </w:r>
      <w:r>
        <w:rPr>
          <w:rFonts w:hint="eastAsia" w:ascii="仿宋_GB2312" w:eastAsia="仿宋_GB2312" w:cs="仿宋_GB2312"/>
          <w:sz w:val="32"/>
          <w:szCs w:val="32"/>
        </w:rPr>
        <w:t>工资福利支出30.82万元；商品和服务支出18.95万元；对个人和家庭的补助2.18万元。</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2.项目支出</w:t>
      </w:r>
      <w:r>
        <w:rPr>
          <w:rFonts w:hint="eastAsia" w:ascii="仿宋_GB2312" w:eastAsia="仿宋_GB2312" w:cs="仿宋_GB2312"/>
          <w:sz w:val="32"/>
          <w:szCs w:val="32"/>
        </w:rPr>
        <w:t>30.73</w:t>
      </w:r>
      <w:r>
        <w:rPr>
          <w:rFonts w:hint="eastAsia" w:ascii="仿宋_GB2312" w:hAnsi="宋体" w:eastAsia="仿宋_GB2312"/>
          <w:sz w:val="32"/>
          <w:szCs w:val="32"/>
        </w:rPr>
        <w:t>万元，占支出总计的</w:t>
      </w:r>
      <w:r>
        <w:rPr>
          <w:rFonts w:hint="eastAsia" w:ascii="仿宋_GB2312" w:eastAsia="仿宋_GB2312" w:cs="仿宋_GB2312"/>
          <w:sz w:val="32"/>
          <w:szCs w:val="32"/>
        </w:rPr>
        <w:t>37.17</w:t>
      </w:r>
      <w:r>
        <w:rPr>
          <w:rFonts w:hint="eastAsia" w:ascii="仿宋_GB2312" w:hAnsi="宋体" w:eastAsia="仿宋_GB2312"/>
          <w:sz w:val="32"/>
          <w:szCs w:val="32"/>
        </w:rPr>
        <w:t>%。</w:t>
      </w:r>
      <w:r>
        <w:rPr>
          <w:rFonts w:hint="eastAsia" w:ascii="仿宋_GB2312" w:eastAsia="仿宋_GB2312" w:cs="仿宋_GB2312"/>
          <w:sz w:val="32"/>
          <w:szCs w:val="32"/>
          <w:highlight w:val="none"/>
        </w:rPr>
        <w:t>主要包括聘用编写年鉴人员工资等业务支出。</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4.经营支出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hint="eastAsia" w:ascii="仿宋_GB2312" w:hAnsi="宋体" w:eastAsia="仿宋_GB2312"/>
          <w:sz w:val="32"/>
          <w:szCs w:val="32"/>
        </w:rPr>
      </w:pPr>
      <w:r>
        <w:rPr>
          <w:rFonts w:hint="eastAsia" w:ascii="仿宋_GB2312" w:hAnsi="宋体" w:eastAsia="仿宋_GB2312"/>
          <w:sz w:val="32"/>
          <w:szCs w:val="32"/>
        </w:rPr>
        <w:t>与上年相比，今年支出增加38.05万元，增长85.28%,主要原因：增加人员。</w:t>
      </w:r>
    </w:p>
    <w:p>
      <w:pPr>
        <w:wordWrap w:val="0"/>
        <w:topLinePunct/>
        <w:spacing w:line="540" w:lineRule="exact"/>
        <w:ind w:firstLine="658"/>
        <w:rPr>
          <w:rFonts w:ascii="楷体_GB2312" w:hAnsi="宋体" w:eastAsia="楷体_GB2312"/>
          <w:b/>
          <w:sz w:val="32"/>
          <w:szCs w:val="32"/>
        </w:rPr>
      </w:pPr>
      <w:r>
        <w:rPr>
          <w:rFonts w:hint="eastAsia" w:ascii="楷体_GB2312" w:hAnsi="宋体" w:eastAsia="楷体_GB2312"/>
          <w:b/>
          <w:sz w:val="32"/>
          <w:szCs w:val="32"/>
        </w:rPr>
        <w:t>（三）年末结转和结余0.02万元。</w:t>
      </w:r>
    </w:p>
    <w:p>
      <w:pPr>
        <w:topLinePunct/>
        <w:spacing w:line="540" w:lineRule="exact"/>
        <w:ind w:firstLine="658"/>
        <w:rPr>
          <w:rFonts w:ascii="仿宋_GB2312" w:hAnsi="宋体" w:eastAsia="仿宋_GB2312"/>
          <w:sz w:val="32"/>
          <w:szCs w:val="32"/>
        </w:rPr>
      </w:pPr>
      <w:r>
        <w:rPr>
          <w:rFonts w:hint="eastAsia" w:ascii="仿宋_GB2312" w:eastAsia="仿宋_GB2312" w:cs="仿宋_GB2312"/>
          <w:sz w:val="32"/>
          <w:szCs w:val="32"/>
          <w:highlight w:val="none"/>
        </w:rPr>
        <w:t>主要是财政拨款结余等原因形成的结余。</w:t>
      </w:r>
      <w:r>
        <w:rPr>
          <w:rFonts w:hint="eastAsia" w:ascii="仿宋_GB2312" w:hAnsi="宋体" w:eastAsia="仿宋_GB2312"/>
          <w:sz w:val="32"/>
          <w:szCs w:val="32"/>
        </w:rPr>
        <w:t>与上年相比，今年结转结余增加0.02万元，增长0.00%，主要原因：财政拨款结余。</w:t>
      </w:r>
    </w:p>
    <w:p>
      <w:pPr>
        <w:spacing w:line="540" w:lineRule="exact"/>
        <w:ind w:firstLine="660"/>
        <w:rPr>
          <w:rFonts w:ascii="黑体" w:hAnsi="黑体" w:eastAsia="黑体"/>
          <w:sz w:val="32"/>
          <w:szCs w:val="32"/>
        </w:rPr>
      </w:pPr>
      <w:r>
        <w:rPr>
          <w:rFonts w:hint="eastAsia" w:ascii="黑体" w:hAnsi="宋体" w:eastAsia="黑体" w:cs="黑体"/>
          <w:sz w:val="32"/>
          <w:szCs w:val="32"/>
        </w:rPr>
        <w:t>二、财政拨款支出决算情况说明</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（一）总体情况。</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2023年度财政拨款支出</w:t>
      </w:r>
      <w:r>
        <w:rPr>
          <w:rFonts w:hint="eastAsia" w:ascii="仿宋_GB2312" w:eastAsia="仿宋_GB2312" w:cs="仿宋_GB2312"/>
          <w:sz w:val="32"/>
          <w:szCs w:val="32"/>
        </w:rPr>
        <w:t>82.67</w:t>
      </w:r>
      <w:r>
        <w:rPr>
          <w:rFonts w:hint="eastAsia" w:ascii="仿宋_GB2312" w:hAnsi="宋体" w:eastAsia="仿宋_GB2312"/>
          <w:sz w:val="32"/>
          <w:szCs w:val="32"/>
        </w:rPr>
        <w:t>万元，其中：基本支出</w:t>
      </w:r>
      <w:r>
        <w:rPr>
          <w:rFonts w:hint="eastAsia" w:ascii="仿宋_GB2312" w:eastAsia="仿宋_GB2312" w:cs="仿宋_GB2312"/>
          <w:sz w:val="32"/>
          <w:szCs w:val="32"/>
        </w:rPr>
        <w:t>51.95</w:t>
      </w:r>
      <w:r>
        <w:rPr>
          <w:rFonts w:hint="eastAsia" w:ascii="仿宋_GB2312" w:hAnsi="宋体" w:eastAsia="仿宋_GB2312"/>
          <w:sz w:val="32"/>
          <w:szCs w:val="32"/>
        </w:rPr>
        <w:t>万元，项目支出</w:t>
      </w:r>
      <w:r>
        <w:rPr>
          <w:rFonts w:hint="eastAsia" w:ascii="仿宋_GB2312" w:eastAsia="仿宋_GB2312" w:cs="仿宋_GB2312"/>
          <w:sz w:val="32"/>
          <w:szCs w:val="32"/>
        </w:rPr>
        <w:t>30.72</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财政拨款支出增加38.05万元，增长85.28%，主要原因</w:t>
      </w:r>
      <w:r>
        <w:rPr>
          <w:rFonts w:hint="eastAsia" w:ascii="仿宋_GB2312" w:eastAsia="仿宋_GB2312" w:cs="仿宋_GB2312"/>
          <w:sz w:val="32"/>
          <w:szCs w:val="32"/>
        </w:rPr>
        <w:t>：增加人员和聘用编写年鉴人员。</w:t>
      </w:r>
      <w:r>
        <w:rPr>
          <w:rFonts w:hint="eastAsia" w:ascii="仿宋_GB2312" w:hAnsi="宋体" w:eastAsia="仿宋_GB2312"/>
          <w:sz w:val="32"/>
          <w:szCs w:val="32"/>
        </w:rPr>
        <w:t>与年初预算相比，2023年度财政拨款支出完成年初预算的</w:t>
      </w:r>
      <w:r>
        <w:rPr>
          <w:rFonts w:hint="eastAsia" w:ascii="仿宋_GB2312" w:eastAsia="仿宋_GB2312" w:cs="仿宋_GB2312"/>
          <w:sz w:val="32"/>
          <w:szCs w:val="32"/>
        </w:rPr>
        <w:t>159.02</w:t>
      </w:r>
      <w:r>
        <w:rPr>
          <w:rFonts w:hint="eastAsia" w:ascii="仿宋_GB2312" w:hAnsi="宋体" w:eastAsia="仿宋_GB2312"/>
          <w:sz w:val="32"/>
          <w:szCs w:val="32"/>
        </w:rPr>
        <w:t>%，其中：基本支出完成年初预算的</w:t>
      </w:r>
      <w:r>
        <w:rPr>
          <w:rFonts w:hint="eastAsia" w:ascii="仿宋_GB2312" w:eastAsia="仿宋_GB2312" w:cs="仿宋_GB2312"/>
          <w:sz w:val="32"/>
          <w:szCs w:val="32"/>
        </w:rPr>
        <w:t>141.35</w:t>
      </w:r>
      <w:r>
        <w:rPr>
          <w:rFonts w:hint="eastAsia" w:ascii="仿宋_GB2312" w:hAnsi="宋体" w:eastAsia="仿宋_GB2312"/>
          <w:sz w:val="32"/>
          <w:szCs w:val="32"/>
        </w:rPr>
        <w:t>%，项目支出完成年初预算的</w:t>
      </w:r>
      <w:r>
        <w:rPr>
          <w:rFonts w:hint="eastAsia" w:ascii="仿宋_GB2312" w:eastAsia="仿宋_GB2312" w:cs="仿宋_GB2312"/>
          <w:sz w:val="32"/>
          <w:szCs w:val="32"/>
        </w:rPr>
        <w:t>201.61</w:t>
      </w:r>
      <w:r>
        <w:rPr>
          <w:rFonts w:hint="eastAsia" w:ascii="仿宋_GB2312" w:hAnsi="宋体" w:eastAsia="仿宋_GB2312"/>
          <w:sz w:val="32"/>
          <w:szCs w:val="32"/>
        </w:rPr>
        <w:t>%。</w:t>
      </w:r>
    </w:p>
    <w:p>
      <w:pPr>
        <w:spacing w:line="540" w:lineRule="exact"/>
        <w:ind w:firstLine="660"/>
        <w:rPr>
          <w:rFonts w:hint="eastAsia" w:ascii="仿宋_GB2312" w:eastAsia="仿宋_GB2312" w:cs="仿宋_GB2312"/>
          <w:sz w:val="32"/>
          <w:szCs w:val="32"/>
        </w:rPr>
      </w:pPr>
      <w:r>
        <w:rPr>
          <w:rFonts w:hint="eastAsia" w:ascii="楷体_GB2312" w:hAnsi="宋体" w:eastAsia="楷体_GB2312"/>
          <w:b/>
          <w:sz w:val="32"/>
          <w:szCs w:val="32"/>
        </w:rPr>
        <w:t>（二）一般公共预算财政拨款支出情况。</w:t>
      </w:r>
    </w:p>
    <w:p>
      <w:pPr>
        <w:wordWrap w:val="0"/>
        <w:topLinePunct/>
        <w:spacing w:line="540" w:lineRule="exact"/>
        <w:ind w:firstLine="658"/>
        <w:rPr>
          <w:rFonts w:ascii="仿宋_GB2312" w:eastAsia="仿宋_GB2312" w:cs="仿宋_GB2312"/>
          <w:sz w:val="32"/>
          <w:szCs w:val="32"/>
        </w:rPr>
      </w:pPr>
      <w:r>
        <w:rPr>
          <w:rFonts w:hint="eastAsia" w:ascii="仿宋_GB2312" w:eastAsia="仿宋_GB2312" w:cs="仿宋_GB2312"/>
          <w:sz w:val="32"/>
          <w:szCs w:val="32"/>
        </w:rPr>
        <w:t>2023年度一般公共预算财政拨款支出82.67万元。按支出功能分类科目分，包括：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1.一般公共服务支出74.01万元，具体包括：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（1）一般公共服务支出（类）其他共产党事务支出（款）行政运行（项）0.00万元,主要是无支出等支出，完成年初预算的0%，决算数与年初预算数存在差异的主要原因是参公单位无行政运行。</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（2）一般公共服务支出（类）其他共产党事务支出（款）事业运行（项）43.29万元,主要是人员经费等支出，完成年初预算的102.4%，决算数与年初预算数存在差异的主要原因是人员增加。</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（3）一般公共服务支出（类）其他共产党事务支出（款）其他共产党事务支出（项）30.72万元,主要是临聘人员工资等支出，完成年初预算的72.6%，决算数与年初预算数存在差异的主要原因是人员增加。</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2.社会保障和就业支出4.13万元，具体包括：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1）社会保障和就业支出（类）行政事业单位养老支出（款）事业单位离退休（项）0.77万元,主要是行政事业单位养老等支出，完成年初预算的30.5%，决算数与年初预算数存在差异的主要原因是年初预算包含遗属费，决算不包含遗属费。</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2）社会保障和就业支出（类）行政事业单位养老支出（款）机关事业单位基本养老保险缴费支出（项）3.36万元,主要是事业单位基本养老等支出，完成年初预算的108%，决算数与年初预算数存在差异的主要原因是人员增加。</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3.卫生健康支出1.78万元，具体包括：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（1）卫生健康支出（类）行政事业单位医疗（款）事业单位医疗（项）1.78万元,主要是事业单位医疗等支出，完成年初预算的111%，决算数与年初预算数存在差异的主要原因是人员增加。</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4.住房保障支出2.75万元，具体包括：</w:t>
      </w:r>
    </w:p>
    <w:p>
      <w:pPr>
        <w:keepNext w:val="0"/>
        <w:keepLines w:val="0"/>
        <w:pageBreakBefore w:val="0"/>
        <w:widowControl w:val="0"/>
        <w:kinsoku/>
        <w:wordWrap/>
        <w:overflowPunct/>
        <w:topLinePunct/>
        <w:autoSpaceDE/>
        <w:autoSpaceDN/>
        <w:bidi w:val="0"/>
        <w:adjustRightInd/>
        <w:snapToGrid/>
        <w:spacing w:line="540" w:lineRule="exact"/>
        <w:ind w:firstLine="658"/>
        <w:textAlignment w:val="auto"/>
        <w:rPr>
          <w:rFonts w:hint="eastAsia" w:ascii="仿宋_GB2312" w:eastAsia="仿宋_GB2312" w:cs="仿宋_GB2312"/>
          <w:sz w:val="32"/>
          <w:szCs w:val="32"/>
        </w:rPr>
      </w:pPr>
      <w:r>
        <w:rPr>
          <w:rFonts w:hint="eastAsia" w:ascii="仿宋_GB2312" w:eastAsia="仿宋_GB2312" w:cs="仿宋_GB2312"/>
          <w:sz w:val="32"/>
          <w:szCs w:val="32"/>
        </w:rPr>
        <w:t>（1）住房保障支出（类）住房改革支出（款）住房公积金（项）2.75万元,主要是住房公积金等支出，完成年初预算的110%，决算数与年初预算数存在差异的主要原因是人员增加。</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（三）政府性基金预算财政拨款支出情况。</w:t>
      </w:r>
    </w:p>
    <w:p>
      <w:pPr>
        <w:widowControl/>
        <w:wordWrap w:val="0"/>
        <w:spacing w:line="360" w:lineRule="auto"/>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本部门2023年度无政府性基金预算财政拨款支出。</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（四）国有资本经营预算财政拨款支出情况。</w:t>
      </w:r>
    </w:p>
    <w:p>
      <w:pPr>
        <w:widowControl/>
        <w:wordWrap w:val="0"/>
        <w:spacing w:line="360" w:lineRule="auto"/>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本部门2023年度无国有资本经营预算财政拨款支出。</w:t>
      </w:r>
    </w:p>
    <w:p>
      <w:pPr>
        <w:spacing w:line="540" w:lineRule="exact"/>
        <w:ind w:firstLine="660"/>
        <w:rPr>
          <w:rFonts w:ascii="黑体" w:hAnsi="黑体" w:eastAsia="黑体"/>
          <w:sz w:val="32"/>
          <w:szCs w:val="32"/>
        </w:rPr>
      </w:pPr>
      <w:r>
        <w:rPr>
          <w:rFonts w:hint="eastAsia" w:ascii="黑体" w:hAnsi="宋体" w:eastAsia="黑体" w:cs="黑体"/>
          <w:sz w:val="32"/>
          <w:szCs w:val="32"/>
        </w:rPr>
        <w:t>三、财政拨款“三公”经费支出决算情况说明</w:t>
      </w:r>
    </w:p>
    <w:p>
      <w:pPr>
        <w:topLinePunct/>
        <w:spacing w:line="540" w:lineRule="exact"/>
        <w:ind w:firstLine="646"/>
        <w:rPr>
          <w:rFonts w:ascii="仿宋_GB2312" w:hAnsi="宋体" w:eastAsia="仿宋_GB2312"/>
          <w:sz w:val="32"/>
          <w:szCs w:val="32"/>
        </w:rPr>
      </w:pPr>
      <w:r>
        <w:rPr>
          <w:rFonts w:hint="eastAsia" w:ascii="仿宋_GB2312" w:hAnsi="宋体" w:eastAsia="仿宋_GB2312"/>
          <w:sz w:val="32"/>
          <w:szCs w:val="32"/>
        </w:rPr>
        <w:t>2023年度财政拨款安排的“三公”经费支出</w:t>
      </w:r>
      <w:r>
        <w:rPr>
          <w:rFonts w:hint="eastAsia" w:ascii="仿宋_GB2312" w:eastAsia="仿宋_GB2312" w:cs="仿宋_GB2312"/>
          <w:sz w:val="32"/>
          <w:szCs w:val="32"/>
        </w:rPr>
        <w:t>0.00</w:t>
      </w:r>
      <w:r>
        <w:rPr>
          <w:rFonts w:hint="eastAsia" w:ascii="仿宋_GB2312" w:hAnsi="宋体" w:eastAsia="仿宋_GB2312"/>
          <w:sz w:val="32"/>
          <w:szCs w:val="32"/>
        </w:rPr>
        <w:t>万元，完成预算的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%，决算数持平预算数的主要原因是无支出。其中：因公出国（境）费</w:t>
      </w:r>
      <w:r>
        <w:rPr>
          <w:rFonts w:hint="eastAsia" w:ascii="仿宋_GB2312" w:eastAsia="仿宋_GB2312" w:cs="仿宋_GB2312"/>
          <w:sz w:val="32"/>
          <w:szCs w:val="32"/>
        </w:rPr>
        <w:t>0.00</w:t>
      </w:r>
      <w:r>
        <w:rPr>
          <w:rFonts w:hint="eastAsia" w:ascii="仿宋_GB2312" w:hAnsi="宋体" w:eastAsia="仿宋_GB2312"/>
          <w:sz w:val="32"/>
          <w:szCs w:val="32"/>
        </w:rPr>
        <w:t>万元，公务接待费</w:t>
      </w:r>
      <w:r>
        <w:rPr>
          <w:rFonts w:hint="eastAsia" w:ascii="仿宋_GB2312" w:eastAsia="仿宋_GB2312" w:cs="仿宋_GB2312"/>
          <w:sz w:val="32"/>
          <w:szCs w:val="32"/>
        </w:rPr>
        <w:t>0.00</w:t>
      </w:r>
      <w:r>
        <w:rPr>
          <w:rFonts w:hint="eastAsia" w:ascii="仿宋_GB2312" w:hAnsi="宋体" w:eastAsia="仿宋_GB2312"/>
          <w:sz w:val="32"/>
          <w:szCs w:val="32"/>
        </w:rPr>
        <w:t>万元，公务用车购置及运行维护费</w:t>
      </w:r>
      <w:r>
        <w:rPr>
          <w:rFonts w:hint="eastAsia" w:ascii="仿宋_GB2312" w:eastAsia="仿宋_GB2312" w:cs="仿宋_GB2312"/>
          <w:sz w:val="32"/>
          <w:szCs w:val="32"/>
        </w:rPr>
        <w:t>0.00</w:t>
      </w:r>
      <w:r>
        <w:rPr>
          <w:rFonts w:hint="eastAsia" w:ascii="仿宋_GB2312" w:hAnsi="宋体" w:eastAsia="仿宋_GB2312"/>
          <w:sz w:val="32"/>
          <w:szCs w:val="32"/>
        </w:rPr>
        <w:t>万元。</w:t>
      </w:r>
    </w:p>
    <w:p>
      <w:pPr>
        <w:numPr>
          <w:ilvl w:val="0"/>
          <w:numId w:val="0"/>
        </w:numPr>
        <w:topLinePunct/>
        <w:spacing w:line="540" w:lineRule="exact"/>
        <w:ind w:firstLine="640" w:firstLineChars="200"/>
        <w:rPr>
          <w:rFonts w:hint="eastAsia" w:ascii="仿宋_GB2312" w:eastAsia="仿宋_GB2312" w:cs="仿宋_GB2312"/>
          <w:sz w:val="32"/>
          <w:szCs w:val="32"/>
          <w:highlight w:val="none"/>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因公出国（境）费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w:t>
      </w:r>
      <w:r>
        <w:rPr>
          <w:rFonts w:hint="eastAsia" w:ascii="仿宋_GB2312" w:hAnsi="宋体" w:eastAsia="仿宋_GB2312"/>
          <w:sz w:val="32"/>
          <w:szCs w:val="32"/>
          <w:highlight w:val="none"/>
        </w:rPr>
        <w:t>的主要原因是</w:t>
      </w:r>
      <w:r>
        <w:rPr>
          <w:rFonts w:hint="eastAsia" w:ascii="仿宋_GB2312" w:hAnsi="宋体" w:eastAsia="仿宋_GB2312"/>
          <w:sz w:val="32"/>
          <w:szCs w:val="32"/>
        </w:rPr>
        <w:t>无支出。2023年参加出国（境）团组</w:t>
      </w:r>
      <w:r>
        <w:rPr>
          <w:rFonts w:hint="eastAsia" w:ascii="仿宋_GB2312" w:eastAsia="仿宋_GB2312" w:cs="仿宋_GB2312"/>
          <w:sz w:val="32"/>
          <w:szCs w:val="32"/>
        </w:rPr>
        <w:t>0</w:t>
      </w:r>
      <w:r>
        <w:rPr>
          <w:rFonts w:hint="eastAsia" w:ascii="仿宋_GB2312" w:hAnsi="宋体" w:eastAsia="仿宋_GB2312"/>
          <w:sz w:val="32"/>
          <w:szCs w:val="32"/>
        </w:rPr>
        <w:t>个，累计</w:t>
      </w:r>
      <w:r>
        <w:rPr>
          <w:rFonts w:hint="eastAsia" w:ascii="仿宋_GB2312" w:eastAsia="仿宋_GB2312" w:cs="仿宋_GB2312"/>
          <w:sz w:val="32"/>
          <w:szCs w:val="32"/>
        </w:rPr>
        <w:t>0</w:t>
      </w:r>
      <w:r>
        <w:rPr>
          <w:rFonts w:hint="eastAsia" w:ascii="仿宋_GB2312" w:hAnsi="宋体" w:eastAsia="仿宋_GB2312"/>
          <w:sz w:val="32"/>
          <w:szCs w:val="32"/>
        </w:rPr>
        <w:t>人次</w:t>
      </w:r>
      <w:r>
        <w:rPr>
          <w:rFonts w:hint="eastAsia" w:ascii="仿宋_GB2312" w:eastAsia="仿宋_GB2312" w:cs="仿宋_GB2312"/>
          <w:sz w:val="32"/>
          <w:szCs w:val="32"/>
          <w:highlight w:val="none"/>
        </w:rPr>
        <w:t>。</w:t>
      </w:r>
      <w:r>
        <w:rPr>
          <w:rFonts w:hint="eastAsia" w:ascii="仿宋_GB2312" w:hAnsi="宋体" w:eastAsia="仿宋_GB2312"/>
          <w:sz w:val="32"/>
          <w:szCs w:val="32"/>
          <w:highlight w:val="none"/>
        </w:rPr>
        <w:t>2023年因公出国（境）费与上年持平</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主要</w:t>
      </w:r>
      <w:r>
        <w:rPr>
          <w:rFonts w:hint="eastAsia" w:ascii="仿宋_GB2312" w:hAnsi="宋体" w:eastAsia="仿宋_GB2312"/>
          <w:sz w:val="32"/>
          <w:szCs w:val="32"/>
          <w:highlight w:val="none"/>
          <w:lang w:val="en-US" w:eastAsia="zh-CN"/>
        </w:rPr>
        <w:t>原因是</w:t>
      </w:r>
      <w:r>
        <w:rPr>
          <w:rFonts w:hint="eastAsia" w:ascii="仿宋_GB2312" w:hAnsi="宋体" w:eastAsia="仿宋_GB2312"/>
          <w:sz w:val="32"/>
          <w:szCs w:val="32"/>
        </w:rPr>
        <w:t>无支出</w:t>
      </w:r>
      <w:r>
        <w:rPr>
          <w:rFonts w:hint="eastAsia" w:ascii="仿宋_GB2312" w:hAnsi="宋体" w:eastAsia="仿宋_GB2312"/>
          <w:sz w:val="32"/>
          <w:szCs w:val="32"/>
          <w:highlight w:val="none"/>
        </w:rPr>
        <w:t>等。</w:t>
      </w:r>
    </w:p>
    <w:p>
      <w:pPr>
        <w:numPr>
          <w:ilvl w:val="0"/>
          <w:numId w:val="0"/>
        </w:num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公务接待费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%，决算数持平预算数的主要原因是无支出。2023年国内公务接待累计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highlight w:val="none"/>
        </w:rPr>
        <w:t>。</w:t>
      </w:r>
      <w:r>
        <w:rPr>
          <w:rFonts w:hint="eastAsia" w:ascii="仿宋_GB2312" w:hAnsi="宋体" w:eastAsia="仿宋_GB2312"/>
          <w:sz w:val="32"/>
          <w:szCs w:val="32"/>
        </w:rPr>
        <w:t>其中外事接待累计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highlight w:val="none"/>
        </w:rPr>
        <w:t>。</w:t>
      </w:r>
      <w:r>
        <w:rPr>
          <w:rFonts w:hint="eastAsia" w:ascii="仿宋_GB2312" w:hAnsi="宋体" w:eastAsia="仿宋_GB2312"/>
          <w:sz w:val="32"/>
          <w:szCs w:val="32"/>
        </w:rPr>
        <w:t>2023年公务接待费与上年持平，主要是无支出等原因。</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%，决算数持平预算数的主要原因是无车辆。与上年持平，主要是无车辆等原因。</w:t>
      </w:r>
    </w:p>
    <w:p>
      <w:pPr>
        <w:topLinePunct/>
        <w:spacing w:line="540" w:lineRule="exact"/>
        <w:ind w:firstLine="645"/>
        <w:rPr>
          <w:rFonts w:ascii="仿宋_GB2312" w:hAnsi="宋体" w:eastAsia="仿宋_GB2312"/>
          <w:sz w:val="32"/>
          <w:szCs w:val="32"/>
        </w:rPr>
      </w:pPr>
      <w:r>
        <w:rPr>
          <w:rFonts w:hint="eastAsia" w:ascii="仿宋_GB2312" w:hAnsi="宋体" w:eastAsia="仿宋_GB2312"/>
          <w:sz w:val="32"/>
          <w:szCs w:val="32"/>
        </w:rPr>
        <w:t>其中：公务用车购置费</w:t>
      </w:r>
      <w:r>
        <w:rPr>
          <w:rFonts w:hint="eastAsia" w:ascii="仿宋_GB2312" w:eastAsia="仿宋_GB2312" w:cs="仿宋_GB2312"/>
          <w:sz w:val="32"/>
          <w:szCs w:val="32"/>
        </w:rPr>
        <w:t>0.00</w:t>
      </w:r>
      <w:r>
        <w:rPr>
          <w:rFonts w:hint="eastAsia" w:ascii="仿宋_GB2312" w:hAnsi="宋体" w:eastAsia="仿宋_GB2312"/>
          <w:sz w:val="32"/>
          <w:szCs w:val="32"/>
        </w:rPr>
        <w:t>万元，当年购置公务用车</w:t>
      </w:r>
      <w:r>
        <w:rPr>
          <w:rFonts w:hint="eastAsia" w:ascii="仿宋_GB2312" w:eastAsia="仿宋_GB2312" w:cs="仿宋_GB2312"/>
          <w:sz w:val="32"/>
          <w:szCs w:val="32"/>
        </w:rPr>
        <w:t>0</w:t>
      </w:r>
      <w:r>
        <w:rPr>
          <w:rFonts w:hint="eastAsia" w:ascii="仿宋_GB2312" w:hAnsi="宋体" w:eastAsia="仿宋_GB2312"/>
          <w:sz w:val="32"/>
          <w:szCs w:val="32"/>
        </w:rPr>
        <w:t>辆。公务用车运行维护费</w:t>
      </w:r>
      <w:r>
        <w:rPr>
          <w:rFonts w:hint="eastAsia" w:ascii="仿宋_GB2312" w:eastAsia="仿宋_GB2312" w:cs="仿宋_GB2312"/>
          <w:sz w:val="32"/>
          <w:szCs w:val="32"/>
        </w:rPr>
        <w:t>0.00</w:t>
      </w:r>
      <w:r>
        <w:rPr>
          <w:rFonts w:hint="eastAsia" w:ascii="仿宋_GB2312" w:hAnsi="宋体" w:eastAsia="仿宋_GB2312"/>
          <w:sz w:val="32"/>
          <w:szCs w:val="32"/>
        </w:rPr>
        <w:t>万元，截至年末使用</w:t>
      </w:r>
      <w:r>
        <w:rPr>
          <w:rFonts w:ascii="仿宋_GB2312" w:hAnsi="宋体" w:eastAsia="仿宋_GB2312"/>
          <w:sz w:val="32"/>
          <w:szCs w:val="32"/>
        </w:rPr>
        <w:t>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w:t>
      </w:r>
      <w:r>
        <w:rPr>
          <w:rFonts w:hint="eastAsia" w:ascii="仿宋_GB2312" w:eastAsia="仿宋_GB2312" w:cs="仿宋_GB2312"/>
          <w:sz w:val="32"/>
          <w:szCs w:val="32"/>
        </w:rPr>
        <w:t>0</w:t>
      </w:r>
      <w:r>
        <w:rPr>
          <w:rFonts w:hint="eastAsia" w:ascii="仿宋_GB2312" w:hAnsi="宋体" w:eastAsia="仿宋_GB2312"/>
          <w:sz w:val="32"/>
          <w:szCs w:val="32"/>
        </w:rPr>
        <w:t>辆。</w:t>
      </w:r>
    </w:p>
    <w:p>
      <w:pPr>
        <w:spacing w:line="540" w:lineRule="exact"/>
        <w:ind w:firstLine="645"/>
        <w:rPr>
          <w:rFonts w:ascii="黑体" w:hAnsi="黑体" w:eastAsia="黑体"/>
          <w:sz w:val="32"/>
          <w:szCs w:val="32"/>
        </w:rPr>
      </w:pPr>
      <w:r>
        <w:rPr>
          <w:rFonts w:hint="eastAsia" w:ascii="黑体" w:hAnsi="宋体" w:eastAsia="黑体" w:cs="黑体"/>
          <w:sz w:val="32"/>
          <w:szCs w:val="32"/>
        </w:rPr>
        <w:t>四、一般公共预算财政拨款基本支出决算情况说明</w:t>
      </w:r>
    </w:p>
    <w:p>
      <w:pPr>
        <w:spacing w:line="540" w:lineRule="exact"/>
        <w:ind w:firstLine="645"/>
        <w:rPr>
          <w:rFonts w:ascii="仿宋_GB2312" w:hAnsi="宋体" w:eastAsia="仿宋_GB2312"/>
          <w:sz w:val="32"/>
          <w:szCs w:val="32"/>
        </w:rPr>
      </w:pPr>
      <w:r>
        <w:rPr>
          <w:rFonts w:hint="eastAsia" w:ascii="仿宋_GB2312" w:hAnsi="宋体" w:eastAsia="仿宋_GB2312"/>
          <w:sz w:val="32"/>
          <w:szCs w:val="32"/>
        </w:rPr>
        <w:t>2023年度一般公共预算财政拨款基本支出</w:t>
      </w:r>
      <w:r>
        <w:rPr>
          <w:rFonts w:hint="eastAsia" w:ascii="仿宋_GB2312" w:eastAsia="仿宋_GB2312" w:cs="仿宋_GB2312"/>
          <w:sz w:val="32"/>
          <w:szCs w:val="32"/>
        </w:rPr>
        <w:t>51.95</w:t>
      </w:r>
      <w:r>
        <w:rPr>
          <w:rFonts w:hint="eastAsia" w:ascii="仿宋_GB2312" w:hAnsi="宋体" w:eastAsia="仿宋_GB2312"/>
          <w:sz w:val="32"/>
          <w:szCs w:val="32"/>
        </w:rPr>
        <w:t>万元，其中：人员经费</w:t>
      </w:r>
      <w:r>
        <w:rPr>
          <w:rFonts w:hint="eastAsia" w:ascii="仿宋_GB2312" w:eastAsia="仿宋_GB2312" w:cs="仿宋_GB2312"/>
          <w:sz w:val="32"/>
          <w:szCs w:val="32"/>
        </w:rPr>
        <w:t>33.00</w:t>
      </w:r>
      <w:r>
        <w:rPr>
          <w:rFonts w:hint="eastAsia" w:ascii="仿宋_GB2312" w:hAnsi="宋体" w:eastAsia="仿宋_GB2312"/>
          <w:sz w:val="32"/>
          <w:szCs w:val="32"/>
        </w:rPr>
        <w:t>万元，主要包括基本工资、津贴补贴、奖金、其他社会保障缴费、机关事业单位基本养老保险缴费、其他工资福利支出、离休费、退休费、抚恤金、生活补助、奖励金、住房公积金、其他对个人和家庭补助的支出</w:t>
      </w:r>
      <w:r>
        <w:rPr>
          <w:rFonts w:hint="eastAsia" w:ascii="仿宋_GB2312" w:hAnsi="宋体" w:eastAsia="仿宋_GB2312"/>
          <w:sz w:val="32"/>
          <w:szCs w:val="32"/>
          <w:lang w:val="en-US" w:eastAsia="zh-CN"/>
        </w:rPr>
        <w:t>等</w:t>
      </w:r>
      <w:r>
        <w:rPr>
          <w:rFonts w:hint="eastAsia" w:ascii="仿宋_GB2312" w:hAnsi="宋体" w:eastAsia="仿宋_GB2312"/>
          <w:sz w:val="32"/>
          <w:szCs w:val="32"/>
        </w:rPr>
        <w:t>；日常公用经费</w:t>
      </w:r>
      <w:r>
        <w:rPr>
          <w:rFonts w:hint="eastAsia" w:ascii="仿宋_GB2312" w:eastAsia="仿宋_GB2312" w:cs="仿宋_GB2312"/>
          <w:sz w:val="32"/>
          <w:szCs w:val="32"/>
        </w:rPr>
        <w:t>18.95</w:t>
      </w:r>
      <w:r>
        <w:rPr>
          <w:rFonts w:hint="eastAsia" w:ascii="仿宋_GB2312" w:hAnsi="宋体" w:eastAsia="仿宋_GB2312"/>
          <w:sz w:val="32"/>
          <w:szCs w:val="32"/>
        </w:rPr>
        <w:t>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（一）机关运行经费支出情况。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2023年机关运行经费支出</w:t>
      </w:r>
      <w:r>
        <w:rPr>
          <w:rFonts w:hint="eastAsia" w:ascii="仿宋_GB2312" w:eastAsia="仿宋_GB2312" w:cs="仿宋_GB2312"/>
          <w:sz w:val="32"/>
          <w:szCs w:val="32"/>
        </w:rPr>
        <w:t>0.00</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宋体" w:eastAsia="仿宋_GB2312"/>
          <w:sz w:val="32"/>
          <w:szCs w:val="32"/>
        </w:rPr>
        <w:t>与上年持平</w:t>
      </w:r>
      <w:r>
        <w:rPr>
          <w:rFonts w:hint="eastAsia" w:ascii="仿宋_GB2312" w:hAnsi="黑体" w:eastAsia="仿宋_GB2312"/>
          <w:sz w:val="32"/>
          <w:szCs w:val="32"/>
        </w:rPr>
        <w:t>，主要原因是</w:t>
      </w:r>
      <w:r>
        <w:rPr>
          <w:rFonts w:hint="eastAsia" w:ascii="仿宋_GB2312" w:hAnsi="宋体" w:eastAsia="仿宋_GB2312"/>
          <w:sz w:val="32"/>
          <w:szCs w:val="32"/>
        </w:rPr>
        <w:t>无出支</w:t>
      </w:r>
      <w:r>
        <w:rPr>
          <w:rFonts w:hint="eastAsia" w:ascii="仿宋_GB2312" w:hAnsi="黑体"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（二）政府采购支出情况。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2023年政府采购支出总额</w:t>
      </w:r>
      <w:r>
        <w:rPr>
          <w:rFonts w:hint="eastAsia" w:ascii="仿宋_GB2312" w:eastAsia="仿宋_GB2312" w:cs="仿宋_GB2312"/>
          <w:sz w:val="32"/>
          <w:szCs w:val="32"/>
        </w:rPr>
        <w:t>36.56</w:t>
      </w:r>
      <w:r>
        <w:rPr>
          <w:rFonts w:hint="eastAsia" w:ascii="仿宋_GB2312" w:hAnsi="黑体" w:eastAsia="仿宋_GB2312"/>
          <w:sz w:val="32"/>
          <w:szCs w:val="32"/>
        </w:rPr>
        <w:t>万元，其中：政府采购货物支出</w:t>
      </w:r>
      <w:r>
        <w:rPr>
          <w:rFonts w:hint="eastAsia" w:ascii="仿宋_GB2312" w:eastAsia="仿宋_GB2312" w:cs="仿宋_GB2312"/>
          <w:sz w:val="32"/>
          <w:szCs w:val="32"/>
        </w:rPr>
        <w:t>0.86</w:t>
      </w:r>
      <w:r>
        <w:rPr>
          <w:rFonts w:hint="eastAsia" w:ascii="仿宋_GB2312" w:hAnsi="黑体" w:eastAsia="仿宋_GB2312"/>
          <w:sz w:val="32"/>
          <w:szCs w:val="32"/>
        </w:rPr>
        <w:t>万元，政府采购工程支出</w:t>
      </w:r>
      <w:r>
        <w:rPr>
          <w:rFonts w:hint="eastAsia" w:ascii="仿宋_GB2312" w:eastAsia="仿宋_GB2312" w:cs="仿宋_GB2312"/>
          <w:sz w:val="32"/>
          <w:szCs w:val="32"/>
        </w:rPr>
        <w:t>0.00</w:t>
      </w:r>
      <w:r>
        <w:rPr>
          <w:rFonts w:hint="eastAsia" w:ascii="仿宋_GB2312" w:hAnsi="黑体" w:eastAsia="仿宋_GB2312"/>
          <w:sz w:val="32"/>
          <w:szCs w:val="32"/>
        </w:rPr>
        <w:t>万元，政府采购服务支出</w:t>
      </w:r>
      <w:r>
        <w:rPr>
          <w:rFonts w:hint="eastAsia" w:ascii="仿宋_GB2312" w:eastAsia="仿宋_GB2312" w:cs="仿宋_GB2312"/>
          <w:sz w:val="32"/>
          <w:szCs w:val="32"/>
        </w:rPr>
        <w:t>35.70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cs="仿宋_GB2312"/>
          <w:sz w:val="32"/>
          <w:szCs w:val="32"/>
        </w:rPr>
        <w:t>0.00</w:t>
      </w:r>
      <w:r>
        <w:rPr>
          <w:rFonts w:hint="eastAsia" w:ascii="仿宋_GB2312" w:eastAsia="仿宋_GB2312"/>
          <w:sz w:val="32"/>
          <w:szCs w:val="32"/>
        </w:rPr>
        <w:t>万元，占政府采购支出总额的</w:t>
      </w:r>
      <w:r>
        <w:rPr>
          <w:rFonts w:hint="eastAsia" w:ascii="仿宋_GB2312" w:eastAsia="仿宋_GB2312" w:cs="仿宋_GB2312"/>
          <w:sz w:val="32"/>
          <w:szCs w:val="32"/>
        </w:rPr>
        <w:t>0.00</w:t>
      </w:r>
      <w:r>
        <w:rPr>
          <w:rFonts w:hint="eastAsia" w:ascii="仿宋_GB2312" w:eastAsia="仿宋_GB2312"/>
          <w:sz w:val="32"/>
          <w:szCs w:val="32"/>
        </w:rPr>
        <w:t>%，其中：授予小微企业合同金额</w:t>
      </w:r>
      <w:r>
        <w:rPr>
          <w:rFonts w:hint="eastAsia" w:ascii="仿宋_GB2312" w:eastAsia="仿宋_GB2312" w:cs="仿宋_GB2312"/>
          <w:sz w:val="32"/>
          <w:szCs w:val="32"/>
        </w:rPr>
        <w:t>0.00</w:t>
      </w:r>
      <w:r>
        <w:rPr>
          <w:rFonts w:hint="eastAsia" w:ascii="仿宋_GB2312" w:eastAsia="仿宋_GB2312"/>
          <w:sz w:val="32"/>
          <w:szCs w:val="32"/>
        </w:rPr>
        <w:t>万元，占中小企业采购支出总额的</w:t>
      </w:r>
      <w:r>
        <w:rPr>
          <w:rFonts w:hint="eastAsia" w:ascii="仿宋_GB2312" w:eastAsia="仿宋_GB2312" w:cs="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宋体"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宋体"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宋体" w:eastAsia="仿宋_GB2312"/>
          <w:sz w:val="32"/>
          <w:szCs w:val="32"/>
        </w:rPr>
        <w:t>0</w:t>
      </w:r>
      <w:r>
        <w:rPr>
          <w:rFonts w:hint="eastAsia" w:ascii="仿宋_GB2312"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（三）国有资产占用情况。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截至2023年12月31日，共有车辆</w:t>
      </w:r>
      <w:r>
        <w:rPr>
          <w:rFonts w:hint="eastAsia" w:ascii="仿宋_GB2312" w:eastAsia="仿宋_GB2312" w:cs="仿宋_GB2312"/>
          <w:sz w:val="32"/>
          <w:szCs w:val="32"/>
        </w:rPr>
        <w:t>0</w:t>
      </w:r>
      <w:r>
        <w:rPr>
          <w:rFonts w:hint="eastAsia" w:ascii="仿宋_GB2312" w:hAnsi="黑体" w:eastAsia="仿宋_GB2312"/>
          <w:sz w:val="32"/>
          <w:szCs w:val="32"/>
        </w:rPr>
        <w:t>辆，其中：副省级以上领导干部用车</w:t>
      </w:r>
      <w:r>
        <w:rPr>
          <w:rFonts w:hint="eastAsia" w:ascii="仿宋_GB2312" w:eastAsia="仿宋_GB2312" w:cs="仿宋_GB2312"/>
          <w:sz w:val="32"/>
          <w:szCs w:val="32"/>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辆，机要通信用车</w:t>
      </w:r>
      <w:r>
        <w:rPr>
          <w:rFonts w:hint="eastAsia" w:ascii="仿宋_GB2312" w:eastAsia="仿宋_GB2312" w:cs="仿宋_GB2312"/>
          <w:sz w:val="32"/>
          <w:szCs w:val="32"/>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eastAsia="仿宋_GB2312" w:cs="仿宋_GB2312"/>
          <w:sz w:val="32"/>
          <w:szCs w:val="32"/>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eastAsia="仿宋_GB2312" w:cs="仿宋_GB2312"/>
          <w:sz w:val="32"/>
          <w:szCs w:val="32"/>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eastAsia="仿宋_GB2312" w:cs="仿宋_GB2312"/>
          <w:sz w:val="32"/>
          <w:szCs w:val="32"/>
        </w:rPr>
        <w:t>0</w:t>
      </w:r>
      <w:r>
        <w:rPr>
          <w:rFonts w:hint="eastAsia" w:ascii="仿宋_GB2312" w:hAnsi="黑体" w:eastAsia="仿宋_GB2312"/>
          <w:sz w:val="32"/>
          <w:szCs w:val="32"/>
        </w:rPr>
        <w:t>辆；单价100万元（含）以上设备（不含车辆）</w:t>
      </w:r>
      <w:r>
        <w:rPr>
          <w:rFonts w:hint="eastAsia" w:ascii="仿宋_GB2312" w:eastAsia="仿宋_GB2312" w:cs="仿宋_GB2312"/>
          <w:sz w:val="32"/>
          <w:szCs w:val="32"/>
        </w:rPr>
        <w:t>0</w:t>
      </w:r>
      <w:r>
        <w:rPr>
          <w:rFonts w:hint="eastAsia" w:ascii="仿宋_GB2312" w:hAnsi="黑体" w:eastAsia="仿宋_GB2312"/>
          <w:sz w:val="32"/>
          <w:szCs w:val="32"/>
        </w:rPr>
        <w:t>台（套）。</w:t>
      </w:r>
    </w:p>
    <w:p>
      <w:pPr>
        <w:widowControl/>
        <w:spacing w:line="540" w:lineRule="exact"/>
        <w:ind w:firstLine="643" w:firstLineChars="200"/>
        <w:jc w:val="left"/>
      </w:pPr>
      <w:r>
        <w:rPr>
          <w:rFonts w:ascii="楷体_GB2312" w:hAnsi="宋体" w:eastAsia="楷体_GB2312" w:cs="楷体_GB2312"/>
          <w:b/>
          <w:sz w:val="32"/>
          <w:szCs w:val="32"/>
        </w:rPr>
        <w:t>（四）预算绩效情况。</w:t>
      </w:r>
    </w:p>
    <w:p>
      <w:pPr>
        <w:widowControl/>
        <w:spacing w:line="520" w:lineRule="exact"/>
        <w:ind w:firstLine="640" w:firstLineChars="200"/>
        <w:jc w:val="left"/>
        <w:rPr>
          <w:rFonts w:hint="eastAsia" w:ascii="仿宋_GB2312" w:eastAsia="宋体"/>
          <w:b/>
          <w:bCs/>
          <w:sz w:val="32"/>
          <w:szCs w:val="32"/>
          <w:lang w:val="en-US" w:eastAsia="zh-CN"/>
        </w:rPr>
        <w:sectPr>
          <w:pgSz w:w="11906" w:h="16838"/>
          <w:pgMar w:top="1701" w:right="1417" w:bottom="567" w:left="1417" w:header="851" w:footer="992" w:gutter="0"/>
          <w:pgNumType w:start="1"/>
          <w:cols w:space="720" w:num="1"/>
          <w:docGrid w:type="lines" w:linePitch="312" w:charSpace="0"/>
        </w:sectPr>
      </w:pPr>
      <w:r>
        <w:rPr>
          <w:rFonts w:hint="eastAsia" w:ascii="仿宋_GB2312" w:hAnsi="宋体" w:eastAsia="仿宋_GB2312" w:cs="仿宋_GB2312"/>
          <w:kern w:val="0"/>
          <w:sz w:val="32"/>
          <w:szCs w:val="32"/>
        </w:rPr>
        <w:t>根据财政预算管理要求，我单位组织对2023年度预算项目支出全面开展绩效自评，共涉及预算支出项目2个，涉及资金1.72万元，自评覆盖率（开蔚县绩效自评的项目数/年初批复绩效目标的项目数)达到100%，自评（开展绩效自评的项目分数总和/开展绩效自评的项目数）100分。</w:t>
      </w:r>
    </w:p>
    <w:p>
      <w:pPr>
        <w:spacing w:line="540" w:lineRule="exact"/>
        <w:jc w:val="center"/>
        <w:rPr>
          <w:rFonts w:hint="eastAsia" w:ascii="宋体" w:hAnsi="宋体"/>
          <w:b/>
          <w:sz w:val="52"/>
          <w:szCs w:val="52"/>
        </w:rPr>
      </w:pPr>
      <w:r>
        <w:rPr>
          <w:rFonts w:hint="eastAsia" w:ascii="宋体" w:hAnsi="宋体"/>
          <w:b/>
          <w:sz w:val="36"/>
          <w:szCs w:val="36"/>
        </w:rPr>
        <w:t>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指除上述“财政拨款收入”、“上级补助收入”、“事业收入”、“经营收入”、“附属单位上缴收入”等以外的收入。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7.使用非财政拨款结余：</w:t>
      </w:r>
      <w:r>
        <w:rPr>
          <w:rFonts w:hint="eastAsia" w:ascii="仿宋_GB2312" w:eastAsia="仿宋_GB2312"/>
          <w:sz w:val="32"/>
          <w:szCs w:val="32"/>
        </w:rPr>
        <w:t>指事业单位按照预算管理要求使用非财政拨款结余弥补收支差额的金额。</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rPr>
          <w:rFonts w:hint="eastAsia" w:ascii="仿宋_GB2312" w:eastAsia="仿宋_GB2312"/>
          <w:sz w:val="32"/>
          <w:szCs w:val="32"/>
        </w:rPr>
        <w:sectPr>
          <w:pgSz w:w="11906" w:h="16838"/>
          <w:pgMar w:top="1701" w:right="1418" w:bottom="1701" w:left="1418" w:header="851" w:footer="992" w:gutter="0"/>
          <w:cols w:space="720" w:num="1"/>
          <w:docGrid w:type="lines" w:linePitch="312" w:charSpace="0"/>
        </w:sect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发展目标所发生的支出。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left="0" w:leftChars="0" w:firstLine="640" w:firstLineChars="0"/>
        <w:jc w:val="both"/>
        <w:rPr>
          <w:rFonts w:ascii="宋体" w:hAnsi="宋体"/>
          <w:b/>
          <w:sz w:val="36"/>
          <w:szCs w:val="36"/>
        </w:rPr>
      </w:pPr>
      <w:r>
        <w:rPr>
          <w:rFonts w:hint="eastAsia" w:ascii="仿宋_GB2312" w:eastAsia="仿宋_GB2312"/>
          <w:b/>
          <w:bCs/>
          <w:sz w:val="32"/>
          <w:szCs w:val="32"/>
        </w:rPr>
        <w:t>15.机关运行经费：</w:t>
      </w:r>
      <w:r>
        <w:rPr>
          <w:rFonts w:hint="eastAsia" w:ascii="仿宋_GB2312" w:eastAsia="仿宋_GB2312"/>
          <w:sz w:val="32"/>
          <w:szCs w:val="32"/>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jc w:val="left"/>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事业运行反映事业单位的基本支出，不包括行政单位（包括实行公务员事业单位）后勤服务中心、医务室属事业单位。</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 2023年度部门决算表</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260"/>
        <w:gridCol w:w="500"/>
        <w:gridCol w:w="1640"/>
        <w:gridCol w:w="3260"/>
        <w:gridCol w:w="500"/>
        <w:gridCol w:w="16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gridSpan w:val="3"/>
            <w:vAlign w:val="center"/>
          </w:tcPr>
          <w:p>
            <w:pPr>
              <w:jc w:val="center"/>
            </w:pPr>
            <w:r>
              <w:rPr>
                <w:rFonts w:ascii="宋体" w:hAnsi="宋体" w:eastAsia="宋体" w:cs="宋体"/>
                <w:b w:val="0"/>
                <w:i w:val="0"/>
                <w:color w:val="000000"/>
                <w:sz w:val="18"/>
              </w:rPr>
              <w:t>收入</w:t>
            </w:r>
          </w:p>
        </w:tc>
        <w:tc>
          <w:tcPr>
            <w:tcW w:w="3260" w:type="dxa"/>
            <w:gridSpan w:val="3"/>
            <w:vAlign w:val="center"/>
          </w:tcPr>
          <w:p>
            <w:pPr>
              <w:jc w:val="center"/>
            </w:pPr>
            <w:r>
              <w:rPr>
                <w:rFonts w:ascii="宋体" w:hAnsi="宋体" w:eastAsia="宋体" w:cs="宋体"/>
                <w:b w:val="0"/>
                <w:i w:val="0"/>
                <w:color w:val="000000"/>
                <w:sz w:val="18"/>
              </w:rPr>
              <w:t>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center"/>
            </w:pPr>
            <w:r>
              <w:rPr>
                <w:rFonts w:ascii="宋体" w:hAnsi="宋体" w:eastAsia="宋体" w:cs="宋体"/>
                <w:b w:val="0"/>
                <w:i w:val="0"/>
                <w:color w:val="000000"/>
                <w:sz w:val="18"/>
              </w:rPr>
              <w:t>项目</w:t>
            </w:r>
          </w:p>
        </w:tc>
        <w:tc>
          <w:tcPr>
            <w:tcW w:w="500" w:type="dxa"/>
            <w:vAlign w:val="center"/>
          </w:tcPr>
          <w:p>
            <w:pPr>
              <w:jc w:val="center"/>
            </w:pPr>
            <w:r>
              <w:rPr>
                <w:rFonts w:ascii="宋体" w:hAnsi="宋体" w:eastAsia="宋体" w:cs="宋体"/>
                <w:b w:val="0"/>
                <w:i w:val="0"/>
                <w:color w:val="000000"/>
                <w:sz w:val="18"/>
              </w:rPr>
              <w:t>行次</w:t>
            </w:r>
          </w:p>
        </w:tc>
        <w:tc>
          <w:tcPr>
            <w:tcW w:w="1640" w:type="dxa"/>
            <w:vAlign w:val="center"/>
          </w:tcPr>
          <w:p>
            <w:pPr>
              <w:jc w:val="center"/>
            </w:pPr>
            <w:r>
              <w:rPr>
                <w:rFonts w:ascii="宋体" w:hAnsi="宋体" w:eastAsia="宋体" w:cs="宋体"/>
                <w:b w:val="0"/>
                <w:i w:val="0"/>
                <w:color w:val="000000"/>
                <w:sz w:val="18"/>
              </w:rPr>
              <w:t>金额</w:t>
            </w:r>
          </w:p>
        </w:tc>
        <w:tc>
          <w:tcPr>
            <w:tcW w:w="3260" w:type="dxa"/>
            <w:vAlign w:val="center"/>
          </w:tcPr>
          <w:p>
            <w:pPr>
              <w:jc w:val="center"/>
            </w:pPr>
            <w:r>
              <w:rPr>
                <w:rFonts w:ascii="宋体" w:hAnsi="宋体" w:eastAsia="宋体" w:cs="宋体"/>
                <w:b w:val="0"/>
                <w:i w:val="0"/>
                <w:color w:val="000000"/>
                <w:sz w:val="18"/>
              </w:rPr>
              <w:t>项目</w:t>
            </w:r>
          </w:p>
        </w:tc>
        <w:tc>
          <w:tcPr>
            <w:tcW w:w="500" w:type="dxa"/>
            <w:vAlign w:val="center"/>
          </w:tcPr>
          <w:p>
            <w:pPr>
              <w:jc w:val="center"/>
            </w:pPr>
            <w:r>
              <w:rPr>
                <w:rFonts w:ascii="宋体" w:hAnsi="宋体" w:eastAsia="宋体" w:cs="宋体"/>
                <w:b w:val="0"/>
                <w:i w:val="0"/>
                <w:color w:val="000000"/>
                <w:sz w:val="18"/>
              </w:rPr>
              <w:t>行次</w:t>
            </w:r>
          </w:p>
        </w:tc>
        <w:tc>
          <w:tcPr>
            <w:tcW w:w="1612" w:type="dxa"/>
            <w:vAlign w:val="center"/>
          </w:tcPr>
          <w:p>
            <w:pPr>
              <w:jc w:val="center"/>
            </w:pPr>
            <w:r>
              <w:rPr>
                <w:rFonts w:ascii="宋体" w:hAnsi="宋体" w:eastAsia="宋体" w:cs="宋体"/>
                <w:b w:val="0"/>
                <w:i w:val="0"/>
                <w:color w:val="000000"/>
                <w:sz w:val="18"/>
              </w:rPr>
              <w:t>金额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center"/>
            </w:pPr>
            <w:r>
              <w:rPr>
                <w:rFonts w:ascii="宋体" w:hAnsi="宋体" w:eastAsia="宋体" w:cs="宋体"/>
                <w:b w:val="0"/>
                <w:i w:val="0"/>
                <w:color w:val="000000"/>
                <w:sz w:val="18"/>
              </w:rPr>
              <w:t>栏次</w:t>
            </w:r>
          </w:p>
        </w:tc>
        <w:tc>
          <w:tcPr>
            <w:tcW w:w="500" w:type="dxa"/>
            <w:vAlign w:val="center"/>
          </w:tcPr>
          <w:p/>
        </w:tc>
        <w:tc>
          <w:tcPr>
            <w:tcW w:w="1640" w:type="dxa"/>
            <w:vAlign w:val="center"/>
          </w:tcPr>
          <w:p>
            <w:pPr>
              <w:jc w:val="center"/>
            </w:pPr>
            <w:r>
              <w:rPr>
                <w:rFonts w:ascii="宋体" w:hAnsi="宋体" w:eastAsia="宋体" w:cs="宋体"/>
                <w:b w:val="0"/>
                <w:i w:val="0"/>
                <w:color w:val="000000"/>
                <w:sz w:val="18"/>
              </w:rPr>
              <w:t>1</w:t>
            </w:r>
          </w:p>
        </w:tc>
        <w:tc>
          <w:tcPr>
            <w:tcW w:w="3260" w:type="dxa"/>
            <w:vAlign w:val="center"/>
          </w:tcPr>
          <w:p>
            <w:pPr>
              <w:jc w:val="center"/>
            </w:pPr>
            <w:r>
              <w:rPr>
                <w:rFonts w:ascii="宋体" w:hAnsi="宋体" w:eastAsia="宋体" w:cs="宋体"/>
                <w:b w:val="0"/>
                <w:i w:val="0"/>
                <w:color w:val="000000"/>
                <w:sz w:val="18"/>
              </w:rPr>
              <w:t>栏次</w:t>
            </w:r>
          </w:p>
        </w:tc>
        <w:tc>
          <w:tcPr>
            <w:tcW w:w="500" w:type="dxa"/>
            <w:vAlign w:val="center"/>
          </w:tcPr>
          <w:p/>
        </w:tc>
        <w:tc>
          <w:tcPr>
            <w:tcW w:w="1612" w:type="dxa"/>
            <w:vAlign w:val="center"/>
          </w:tcPr>
          <w:p>
            <w:pPr>
              <w:jc w:val="center"/>
            </w:pPr>
            <w:r>
              <w:rPr>
                <w:rFonts w:ascii="宋体" w:hAnsi="宋体" w:eastAsia="宋体" w:cs="宋体"/>
                <w:b w:val="0"/>
                <w:i w:val="0"/>
                <w:color w:val="000000"/>
                <w:sz w:val="18"/>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一、一般公共预算财政拨款收入</w:t>
            </w:r>
          </w:p>
        </w:tc>
        <w:tc>
          <w:tcPr>
            <w:tcW w:w="500" w:type="dxa"/>
            <w:vAlign w:val="center"/>
          </w:tcPr>
          <w:p>
            <w:pPr>
              <w:jc w:val="center"/>
            </w:pPr>
            <w:r>
              <w:rPr>
                <w:rFonts w:ascii="宋体" w:hAnsi="宋体" w:eastAsia="宋体" w:cs="宋体"/>
                <w:b w:val="0"/>
                <w:i w:val="0"/>
                <w:color w:val="000000"/>
                <w:sz w:val="18"/>
              </w:rPr>
              <w:t>1</w:t>
            </w:r>
          </w:p>
        </w:tc>
        <w:tc>
          <w:tcPr>
            <w:tcW w:w="1640" w:type="dxa"/>
            <w:vAlign w:val="center"/>
          </w:tcPr>
          <w:p>
            <w:pPr>
              <w:jc w:val="right"/>
            </w:pPr>
            <w:r>
              <w:rPr>
                <w:rFonts w:ascii="宋体" w:hAnsi="宋体" w:eastAsia="宋体" w:cs="宋体"/>
                <w:b w:val="0"/>
                <w:i w:val="0"/>
                <w:color w:val="000000"/>
                <w:sz w:val="18"/>
              </w:rPr>
              <w:t>82.67</w:t>
            </w:r>
          </w:p>
        </w:tc>
        <w:tc>
          <w:tcPr>
            <w:tcW w:w="3260" w:type="dxa"/>
            <w:vAlign w:val="center"/>
          </w:tcPr>
          <w:p>
            <w:pPr>
              <w:jc w:val="left"/>
            </w:pPr>
            <w:r>
              <w:rPr>
                <w:rFonts w:ascii="宋体" w:hAnsi="宋体" w:eastAsia="宋体" w:cs="宋体"/>
                <w:b w:val="0"/>
                <w:i w:val="0"/>
                <w:color w:val="000000"/>
                <w:sz w:val="18"/>
              </w:rPr>
              <w:t>一、一般公共服务支出</w:t>
            </w:r>
          </w:p>
        </w:tc>
        <w:tc>
          <w:tcPr>
            <w:tcW w:w="500" w:type="dxa"/>
            <w:vAlign w:val="center"/>
          </w:tcPr>
          <w:p>
            <w:pPr>
              <w:jc w:val="center"/>
            </w:pPr>
            <w:r>
              <w:rPr>
                <w:rFonts w:ascii="宋体" w:hAnsi="宋体" w:eastAsia="宋体" w:cs="宋体"/>
                <w:b w:val="0"/>
                <w:i w:val="0"/>
                <w:color w:val="000000"/>
                <w:sz w:val="18"/>
              </w:rPr>
              <w:t>32</w:t>
            </w:r>
          </w:p>
        </w:tc>
        <w:tc>
          <w:tcPr>
            <w:tcW w:w="1612" w:type="dxa"/>
            <w:vAlign w:val="center"/>
          </w:tcPr>
          <w:p>
            <w:pPr>
              <w:jc w:val="right"/>
            </w:pPr>
            <w:r>
              <w:rPr>
                <w:rFonts w:ascii="宋体" w:hAnsi="宋体" w:eastAsia="宋体" w:cs="宋体"/>
                <w:b w:val="0"/>
                <w:i w:val="0"/>
                <w:color w:val="000000"/>
                <w:sz w:val="18"/>
              </w:rPr>
              <w:t>74.01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二、政府性基金预算财政拨款收入</w:t>
            </w:r>
          </w:p>
        </w:tc>
        <w:tc>
          <w:tcPr>
            <w:tcW w:w="500" w:type="dxa"/>
            <w:vAlign w:val="center"/>
          </w:tcPr>
          <w:p>
            <w:pPr>
              <w:jc w:val="center"/>
            </w:pPr>
            <w:r>
              <w:rPr>
                <w:rFonts w:ascii="宋体" w:hAnsi="宋体" w:eastAsia="宋体" w:cs="宋体"/>
                <w:b w:val="0"/>
                <w:i w:val="0"/>
                <w:color w:val="000000"/>
                <w:sz w:val="18"/>
              </w:rPr>
              <w:t>2</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二、外交支出</w:t>
            </w:r>
          </w:p>
        </w:tc>
        <w:tc>
          <w:tcPr>
            <w:tcW w:w="500" w:type="dxa"/>
            <w:vAlign w:val="center"/>
          </w:tcPr>
          <w:p>
            <w:pPr>
              <w:jc w:val="center"/>
            </w:pPr>
            <w:r>
              <w:rPr>
                <w:rFonts w:ascii="宋体" w:hAnsi="宋体" w:eastAsia="宋体" w:cs="宋体"/>
                <w:b w:val="0"/>
                <w:i w:val="0"/>
                <w:color w:val="000000"/>
                <w:sz w:val="18"/>
              </w:rPr>
              <w:t>33</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三、国有资本经营预算财政拨款收入</w:t>
            </w:r>
          </w:p>
        </w:tc>
        <w:tc>
          <w:tcPr>
            <w:tcW w:w="500" w:type="dxa"/>
            <w:vAlign w:val="center"/>
          </w:tcPr>
          <w:p>
            <w:pPr>
              <w:jc w:val="center"/>
            </w:pPr>
            <w:r>
              <w:rPr>
                <w:rFonts w:ascii="宋体" w:hAnsi="宋体" w:eastAsia="宋体" w:cs="宋体"/>
                <w:b w:val="0"/>
                <w:i w:val="0"/>
                <w:color w:val="000000"/>
                <w:sz w:val="18"/>
              </w:rPr>
              <w:t>3</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三、国防支出</w:t>
            </w:r>
          </w:p>
        </w:tc>
        <w:tc>
          <w:tcPr>
            <w:tcW w:w="500" w:type="dxa"/>
            <w:vAlign w:val="center"/>
          </w:tcPr>
          <w:p>
            <w:pPr>
              <w:jc w:val="center"/>
            </w:pPr>
            <w:r>
              <w:rPr>
                <w:rFonts w:ascii="宋体" w:hAnsi="宋体" w:eastAsia="宋体" w:cs="宋体"/>
                <w:b w:val="0"/>
                <w:i w:val="0"/>
                <w:color w:val="000000"/>
                <w:sz w:val="18"/>
              </w:rPr>
              <w:t>34</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四、上级补助收入</w:t>
            </w:r>
          </w:p>
        </w:tc>
        <w:tc>
          <w:tcPr>
            <w:tcW w:w="500" w:type="dxa"/>
            <w:vAlign w:val="center"/>
          </w:tcPr>
          <w:p>
            <w:pPr>
              <w:jc w:val="center"/>
            </w:pPr>
            <w:r>
              <w:rPr>
                <w:rFonts w:ascii="宋体" w:hAnsi="宋体" w:eastAsia="宋体" w:cs="宋体"/>
                <w:b w:val="0"/>
                <w:i w:val="0"/>
                <w:color w:val="000000"/>
                <w:sz w:val="18"/>
              </w:rPr>
              <w:t>4</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四、公共安全支出</w:t>
            </w:r>
          </w:p>
        </w:tc>
        <w:tc>
          <w:tcPr>
            <w:tcW w:w="500" w:type="dxa"/>
            <w:vAlign w:val="center"/>
          </w:tcPr>
          <w:p>
            <w:pPr>
              <w:jc w:val="center"/>
            </w:pPr>
            <w:r>
              <w:rPr>
                <w:rFonts w:ascii="宋体" w:hAnsi="宋体" w:eastAsia="宋体" w:cs="宋体"/>
                <w:b w:val="0"/>
                <w:i w:val="0"/>
                <w:color w:val="000000"/>
                <w:sz w:val="18"/>
              </w:rPr>
              <w:t>35</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五、事业收入</w:t>
            </w:r>
          </w:p>
        </w:tc>
        <w:tc>
          <w:tcPr>
            <w:tcW w:w="500" w:type="dxa"/>
            <w:vAlign w:val="center"/>
          </w:tcPr>
          <w:p>
            <w:pPr>
              <w:jc w:val="center"/>
            </w:pPr>
            <w:r>
              <w:rPr>
                <w:rFonts w:ascii="宋体" w:hAnsi="宋体" w:eastAsia="宋体" w:cs="宋体"/>
                <w:b w:val="0"/>
                <w:i w:val="0"/>
                <w:color w:val="000000"/>
                <w:sz w:val="18"/>
              </w:rPr>
              <w:t>5</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五、教育支出</w:t>
            </w:r>
          </w:p>
        </w:tc>
        <w:tc>
          <w:tcPr>
            <w:tcW w:w="500" w:type="dxa"/>
            <w:vAlign w:val="center"/>
          </w:tcPr>
          <w:p>
            <w:pPr>
              <w:jc w:val="center"/>
            </w:pPr>
            <w:r>
              <w:rPr>
                <w:rFonts w:ascii="宋体" w:hAnsi="宋体" w:eastAsia="宋体" w:cs="宋体"/>
                <w:b w:val="0"/>
                <w:i w:val="0"/>
                <w:color w:val="000000"/>
                <w:sz w:val="18"/>
              </w:rPr>
              <w:t>36</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六、经营收入</w:t>
            </w:r>
          </w:p>
        </w:tc>
        <w:tc>
          <w:tcPr>
            <w:tcW w:w="500" w:type="dxa"/>
            <w:vAlign w:val="center"/>
          </w:tcPr>
          <w:p>
            <w:pPr>
              <w:jc w:val="center"/>
            </w:pPr>
            <w:r>
              <w:rPr>
                <w:rFonts w:ascii="宋体" w:hAnsi="宋体" w:eastAsia="宋体" w:cs="宋体"/>
                <w:b w:val="0"/>
                <w:i w:val="0"/>
                <w:color w:val="000000"/>
                <w:sz w:val="18"/>
              </w:rPr>
              <w:t>6</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六、科学技术支出</w:t>
            </w:r>
          </w:p>
        </w:tc>
        <w:tc>
          <w:tcPr>
            <w:tcW w:w="500" w:type="dxa"/>
            <w:vAlign w:val="center"/>
          </w:tcPr>
          <w:p>
            <w:pPr>
              <w:jc w:val="center"/>
            </w:pPr>
            <w:r>
              <w:rPr>
                <w:rFonts w:ascii="宋体" w:hAnsi="宋体" w:eastAsia="宋体" w:cs="宋体"/>
                <w:b w:val="0"/>
                <w:i w:val="0"/>
                <w:color w:val="000000"/>
                <w:sz w:val="18"/>
              </w:rPr>
              <w:t>37</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七、附属单位上缴收入</w:t>
            </w:r>
          </w:p>
        </w:tc>
        <w:tc>
          <w:tcPr>
            <w:tcW w:w="500" w:type="dxa"/>
            <w:vAlign w:val="center"/>
          </w:tcPr>
          <w:p>
            <w:pPr>
              <w:jc w:val="center"/>
            </w:pPr>
            <w:r>
              <w:rPr>
                <w:rFonts w:ascii="宋体" w:hAnsi="宋体" w:eastAsia="宋体" w:cs="宋体"/>
                <w:b w:val="0"/>
                <w:i w:val="0"/>
                <w:color w:val="000000"/>
                <w:sz w:val="18"/>
              </w:rPr>
              <w:t>7</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七、文化旅游体育与传媒支出</w:t>
            </w:r>
          </w:p>
        </w:tc>
        <w:tc>
          <w:tcPr>
            <w:tcW w:w="500" w:type="dxa"/>
            <w:vAlign w:val="center"/>
          </w:tcPr>
          <w:p>
            <w:pPr>
              <w:jc w:val="center"/>
            </w:pPr>
            <w:r>
              <w:rPr>
                <w:rFonts w:ascii="宋体" w:hAnsi="宋体" w:eastAsia="宋体" w:cs="宋体"/>
                <w:b w:val="0"/>
                <w:i w:val="0"/>
                <w:color w:val="000000"/>
                <w:sz w:val="18"/>
              </w:rPr>
              <w:t>38</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八、其他收入</w:t>
            </w:r>
          </w:p>
        </w:tc>
        <w:tc>
          <w:tcPr>
            <w:tcW w:w="500" w:type="dxa"/>
            <w:vAlign w:val="center"/>
          </w:tcPr>
          <w:p>
            <w:pPr>
              <w:jc w:val="center"/>
            </w:pPr>
            <w:r>
              <w:rPr>
                <w:rFonts w:ascii="宋体" w:hAnsi="宋体" w:eastAsia="宋体" w:cs="宋体"/>
                <w:b w:val="0"/>
                <w:i w:val="0"/>
                <w:color w:val="000000"/>
                <w:sz w:val="18"/>
              </w:rPr>
              <w:t>8</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八、社会保障和就业支出</w:t>
            </w:r>
          </w:p>
        </w:tc>
        <w:tc>
          <w:tcPr>
            <w:tcW w:w="500" w:type="dxa"/>
            <w:vAlign w:val="center"/>
          </w:tcPr>
          <w:p>
            <w:pPr>
              <w:jc w:val="center"/>
            </w:pPr>
            <w:r>
              <w:rPr>
                <w:rFonts w:ascii="宋体" w:hAnsi="宋体" w:eastAsia="宋体" w:cs="宋体"/>
                <w:b w:val="0"/>
                <w:i w:val="0"/>
                <w:color w:val="000000"/>
                <w:sz w:val="18"/>
              </w:rPr>
              <w:t>39</w:t>
            </w:r>
          </w:p>
        </w:tc>
        <w:tc>
          <w:tcPr>
            <w:tcW w:w="1612" w:type="dxa"/>
            <w:vAlign w:val="center"/>
          </w:tcPr>
          <w:p>
            <w:pPr>
              <w:jc w:val="right"/>
            </w:pPr>
            <w:r>
              <w:rPr>
                <w:rFonts w:ascii="宋体" w:hAnsi="宋体" w:eastAsia="宋体" w:cs="宋体"/>
                <w:b w:val="0"/>
                <w:i w:val="0"/>
                <w:color w:val="000000"/>
                <w:sz w:val="18"/>
              </w:rPr>
              <w:t>4.13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9</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九、卫生健康支出</w:t>
            </w:r>
          </w:p>
        </w:tc>
        <w:tc>
          <w:tcPr>
            <w:tcW w:w="500" w:type="dxa"/>
            <w:vAlign w:val="center"/>
          </w:tcPr>
          <w:p>
            <w:pPr>
              <w:jc w:val="center"/>
            </w:pPr>
            <w:r>
              <w:rPr>
                <w:rFonts w:ascii="宋体" w:hAnsi="宋体" w:eastAsia="宋体" w:cs="宋体"/>
                <w:b w:val="0"/>
                <w:i w:val="0"/>
                <w:color w:val="000000"/>
                <w:sz w:val="18"/>
              </w:rPr>
              <w:t>40</w:t>
            </w:r>
          </w:p>
        </w:tc>
        <w:tc>
          <w:tcPr>
            <w:tcW w:w="1612" w:type="dxa"/>
            <w:vAlign w:val="center"/>
          </w:tcPr>
          <w:p>
            <w:pPr>
              <w:jc w:val="right"/>
            </w:pPr>
            <w:r>
              <w:rPr>
                <w:rFonts w:ascii="宋体" w:hAnsi="宋体" w:eastAsia="宋体" w:cs="宋体"/>
                <w:b w:val="0"/>
                <w:i w:val="0"/>
                <w:color w:val="000000"/>
                <w:sz w:val="18"/>
              </w:rPr>
              <w:t>1.78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10</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十、节能环保支出</w:t>
            </w:r>
          </w:p>
        </w:tc>
        <w:tc>
          <w:tcPr>
            <w:tcW w:w="500" w:type="dxa"/>
            <w:vAlign w:val="center"/>
          </w:tcPr>
          <w:p>
            <w:pPr>
              <w:jc w:val="center"/>
            </w:pPr>
            <w:r>
              <w:rPr>
                <w:rFonts w:ascii="宋体" w:hAnsi="宋体" w:eastAsia="宋体" w:cs="宋体"/>
                <w:b w:val="0"/>
                <w:i w:val="0"/>
                <w:color w:val="000000"/>
                <w:sz w:val="18"/>
              </w:rPr>
              <w:t>41</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11</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十一、城乡社区支出</w:t>
            </w:r>
          </w:p>
        </w:tc>
        <w:tc>
          <w:tcPr>
            <w:tcW w:w="500" w:type="dxa"/>
            <w:vAlign w:val="center"/>
          </w:tcPr>
          <w:p>
            <w:pPr>
              <w:jc w:val="center"/>
            </w:pPr>
            <w:r>
              <w:rPr>
                <w:rFonts w:ascii="宋体" w:hAnsi="宋体" w:eastAsia="宋体" w:cs="宋体"/>
                <w:b w:val="0"/>
                <w:i w:val="0"/>
                <w:color w:val="000000"/>
                <w:sz w:val="18"/>
              </w:rPr>
              <w:t>42</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12</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十二、农林水支出</w:t>
            </w:r>
          </w:p>
        </w:tc>
        <w:tc>
          <w:tcPr>
            <w:tcW w:w="500" w:type="dxa"/>
            <w:vAlign w:val="center"/>
          </w:tcPr>
          <w:p>
            <w:pPr>
              <w:jc w:val="center"/>
            </w:pPr>
            <w:r>
              <w:rPr>
                <w:rFonts w:ascii="宋体" w:hAnsi="宋体" w:eastAsia="宋体" w:cs="宋体"/>
                <w:b w:val="0"/>
                <w:i w:val="0"/>
                <w:color w:val="000000"/>
                <w:sz w:val="18"/>
              </w:rPr>
              <w:t>43</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13</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十三、交通运输支出</w:t>
            </w:r>
          </w:p>
        </w:tc>
        <w:tc>
          <w:tcPr>
            <w:tcW w:w="500" w:type="dxa"/>
            <w:vAlign w:val="center"/>
          </w:tcPr>
          <w:p>
            <w:pPr>
              <w:jc w:val="center"/>
            </w:pPr>
            <w:r>
              <w:rPr>
                <w:rFonts w:ascii="宋体" w:hAnsi="宋体" w:eastAsia="宋体" w:cs="宋体"/>
                <w:b w:val="0"/>
                <w:i w:val="0"/>
                <w:color w:val="000000"/>
                <w:sz w:val="18"/>
              </w:rPr>
              <w:t>44</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14</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十四、资源勘探工业信息等支出</w:t>
            </w:r>
          </w:p>
        </w:tc>
        <w:tc>
          <w:tcPr>
            <w:tcW w:w="500" w:type="dxa"/>
            <w:vAlign w:val="center"/>
          </w:tcPr>
          <w:p>
            <w:pPr>
              <w:jc w:val="center"/>
            </w:pPr>
            <w:r>
              <w:rPr>
                <w:rFonts w:ascii="宋体" w:hAnsi="宋体" w:eastAsia="宋体" w:cs="宋体"/>
                <w:b w:val="0"/>
                <w:i w:val="0"/>
                <w:color w:val="000000"/>
                <w:sz w:val="18"/>
              </w:rPr>
              <w:t>45</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15</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十五、商业服务业等支出</w:t>
            </w:r>
          </w:p>
        </w:tc>
        <w:tc>
          <w:tcPr>
            <w:tcW w:w="500" w:type="dxa"/>
            <w:vAlign w:val="center"/>
          </w:tcPr>
          <w:p>
            <w:pPr>
              <w:jc w:val="center"/>
            </w:pPr>
            <w:r>
              <w:rPr>
                <w:rFonts w:ascii="宋体" w:hAnsi="宋体" w:eastAsia="宋体" w:cs="宋体"/>
                <w:b w:val="0"/>
                <w:i w:val="0"/>
                <w:color w:val="000000"/>
                <w:sz w:val="18"/>
              </w:rPr>
              <w:t>46</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16</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十六、金融支出</w:t>
            </w:r>
          </w:p>
        </w:tc>
        <w:tc>
          <w:tcPr>
            <w:tcW w:w="500" w:type="dxa"/>
            <w:vAlign w:val="center"/>
          </w:tcPr>
          <w:p>
            <w:pPr>
              <w:jc w:val="center"/>
            </w:pPr>
            <w:r>
              <w:rPr>
                <w:rFonts w:ascii="宋体" w:hAnsi="宋体" w:eastAsia="宋体" w:cs="宋体"/>
                <w:b w:val="0"/>
                <w:i w:val="0"/>
                <w:color w:val="000000"/>
                <w:sz w:val="18"/>
              </w:rPr>
              <w:t>47</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17</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十七、援助其他地区支出</w:t>
            </w:r>
          </w:p>
        </w:tc>
        <w:tc>
          <w:tcPr>
            <w:tcW w:w="500" w:type="dxa"/>
            <w:vAlign w:val="center"/>
          </w:tcPr>
          <w:p>
            <w:pPr>
              <w:jc w:val="center"/>
            </w:pPr>
            <w:r>
              <w:rPr>
                <w:rFonts w:ascii="宋体" w:hAnsi="宋体" w:eastAsia="宋体" w:cs="宋体"/>
                <w:b w:val="0"/>
                <w:i w:val="0"/>
                <w:color w:val="000000"/>
                <w:sz w:val="18"/>
              </w:rPr>
              <w:t>48</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18</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十八、自然资源海洋气象等支出</w:t>
            </w:r>
          </w:p>
        </w:tc>
        <w:tc>
          <w:tcPr>
            <w:tcW w:w="500" w:type="dxa"/>
            <w:vAlign w:val="center"/>
          </w:tcPr>
          <w:p>
            <w:pPr>
              <w:jc w:val="center"/>
            </w:pPr>
            <w:r>
              <w:rPr>
                <w:rFonts w:ascii="宋体" w:hAnsi="宋体" w:eastAsia="宋体" w:cs="宋体"/>
                <w:b w:val="0"/>
                <w:i w:val="0"/>
                <w:color w:val="000000"/>
                <w:sz w:val="18"/>
              </w:rPr>
              <w:t>49</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19</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十九、住房保障支出</w:t>
            </w:r>
          </w:p>
        </w:tc>
        <w:tc>
          <w:tcPr>
            <w:tcW w:w="500" w:type="dxa"/>
            <w:vAlign w:val="center"/>
          </w:tcPr>
          <w:p>
            <w:pPr>
              <w:jc w:val="center"/>
            </w:pPr>
            <w:r>
              <w:rPr>
                <w:rFonts w:ascii="宋体" w:hAnsi="宋体" w:eastAsia="宋体" w:cs="宋体"/>
                <w:b w:val="0"/>
                <w:i w:val="0"/>
                <w:color w:val="000000"/>
                <w:sz w:val="18"/>
              </w:rPr>
              <w:t>50</w:t>
            </w:r>
          </w:p>
        </w:tc>
        <w:tc>
          <w:tcPr>
            <w:tcW w:w="1612" w:type="dxa"/>
            <w:vAlign w:val="center"/>
          </w:tcPr>
          <w:p>
            <w:pPr>
              <w:jc w:val="right"/>
            </w:pPr>
            <w:r>
              <w:rPr>
                <w:rFonts w:ascii="宋体" w:hAnsi="宋体" w:eastAsia="宋体" w:cs="宋体"/>
                <w:b w:val="0"/>
                <w:i w:val="0"/>
                <w:color w:val="000000"/>
                <w:sz w:val="18"/>
              </w:rPr>
              <w:t>2.75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20</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二十、粮油物资储备支出</w:t>
            </w:r>
          </w:p>
        </w:tc>
        <w:tc>
          <w:tcPr>
            <w:tcW w:w="500" w:type="dxa"/>
            <w:vAlign w:val="center"/>
          </w:tcPr>
          <w:p>
            <w:pPr>
              <w:jc w:val="center"/>
            </w:pPr>
            <w:r>
              <w:rPr>
                <w:rFonts w:ascii="宋体" w:hAnsi="宋体" w:eastAsia="宋体" w:cs="宋体"/>
                <w:b w:val="0"/>
                <w:i w:val="0"/>
                <w:color w:val="000000"/>
                <w:sz w:val="18"/>
              </w:rPr>
              <w:t>51</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21</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二十一、国有资本经营预算支出</w:t>
            </w:r>
          </w:p>
        </w:tc>
        <w:tc>
          <w:tcPr>
            <w:tcW w:w="500" w:type="dxa"/>
            <w:vAlign w:val="center"/>
          </w:tcPr>
          <w:p>
            <w:pPr>
              <w:jc w:val="center"/>
            </w:pPr>
            <w:r>
              <w:rPr>
                <w:rFonts w:ascii="宋体" w:hAnsi="宋体" w:eastAsia="宋体" w:cs="宋体"/>
                <w:b w:val="0"/>
                <w:i w:val="0"/>
                <w:color w:val="000000"/>
                <w:sz w:val="18"/>
              </w:rPr>
              <w:t>52</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22</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二十二、灾害防治及应急管理支出</w:t>
            </w:r>
          </w:p>
        </w:tc>
        <w:tc>
          <w:tcPr>
            <w:tcW w:w="500" w:type="dxa"/>
            <w:vAlign w:val="center"/>
          </w:tcPr>
          <w:p>
            <w:pPr>
              <w:jc w:val="center"/>
            </w:pPr>
            <w:r>
              <w:rPr>
                <w:rFonts w:ascii="宋体" w:hAnsi="宋体" w:eastAsia="宋体" w:cs="宋体"/>
                <w:b w:val="0"/>
                <w:i w:val="0"/>
                <w:color w:val="000000"/>
                <w:sz w:val="18"/>
              </w:rPr>
              <w:t>53</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23</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二十三、其他支出</w:t>
            </w:r>
          </w:p>
        </w:tc>
        <w:tc>
          <w:tcPr>
            <w:tcW w:w="500" w:type="dxa"/>
            <w:vAlign w:val="center"/>
          </w:tcPr>
          <w:p>
            <w:pPr>
              <w:jc w:val="center"/>
            </w:pPr>
            <w:r>
              <w:rPr>
                <w:rFonts w:ascii="宋体" w:hAnsi="宋体" w:eastAsia="宋体" w:cs="宋体"/>
                <w:b w:val="0"/>
                <w:i w:val="0"/>
                <w:color w:val="000000"/>
                <w:sz w:val="18"/>
              </w:rPr>
              <w:t>54</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7"/>
              </w:rPr>
              <w:t>24</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二十四、债务还本支出</w:t>
            </w:r>
          </w:p>
        </w:tc>
        <w:tc>
          <w:tcPr>
            <w:tcW w:w="500" w:type="dxa"/>
            <w:vAlign w:val="center"/>
          </w:tcPr>
          <w:p>
            <w:pPr>
              <w:jc w:val="center"/>
            </w:pPr>
            <w:r>
              <w:rPr>
                <w:rFonts w:ascii="宋体" w:hAnsi="宋体" w:eastAsia="宋体" w:cs="宋体"/>
                <w:b w:val="0"/>
                <w:i w:val="0"/>
                <w:color w:val="000000"/>
                <w:sz w:val="18"/>
              </w:rPr>
              <w:t>55</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7"/>
              </w:rPr>
              <w:t>25</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二十五、债务付息支出</w:t>
            </w:r>
          </w:p>
        </w:tc>
        <w:tc>
          <w:tcPr>
            <w:tcW w:w="500" w:type="dxa"/>
            <w:vAlign w:val="center"/>
          </w:tcPr>
          <w:p>
            <w:pPr>
              <w:jc w:val="center"/>
            </w:pPr>
            <w:r>
              <w:rPr>
                <w:rFonts w:ascii="宋体" w:hAnsi="宋体" w:eastAsia="宋体" w:cs="宋体"/>
                <w:b w:val="0"/>
                <w:i w:val="0"/>
                <w:color w:val="000000"/>
                <w:sz w:val="18"/>
              </w:rPr>
              <w:t>56</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7"/>
              </w:rPr>
              <w:t>26</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二十六、抗疫特别国债安排的支出</w:t>
            </w:r>
          </w:p>
        </w:tc>
        <w:tc>
          <w:tcPr>
            <w:tcW w:w="500" w:type="dxa"/>
            <w:vAlign w:val="center"/>
          </w:tcPr>
          <w:p>
            <w:pPr>
              <w:jc w:val="center"/>
            </w:pPr>
            <w:r>
              <w:rPr>
                <w:rFonts w:ascii="宋体" w:hAnsi="宋体" w:eastAsia="宋体" w:cs="宋体"/>
                <w:b w:val="0"/>
                <w:i w:val="0"/>
                <w:color w:val="000000"/>
                <w:sz w:val="18"/>
              </w:rPr>
              <w:t>57</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center"/>
            </w:pPr>
            <w:r>
              <w:rPr>
                <w:rFonts w:ascii="宋体" w:hAnsi="宋体" w:eastAsia="宋体" w:cs="宋体"/>
                <w:b/>
                <w:i w:val="0"/>
                <w:color w:val="000000"/>
                <w:sz w:val="18"/>
              </w:rPr>
              <w:t>本年收入合计</w:t>
            </w:r>
          </w:p>
        </w:tc>
        <w:tc>
          <w:tcPr>
            <w:tcW w:w="500" w:type="dxa"/>
            <w:vAlign w:val="center"/>
          </w:tcPr>
          <w:p>
            <w:pPr>
              <w:jc w:val="center"/>
            </w:pPr>
            <w:r>
              <w:rPr>
                <w:rFonts w:ascii="宋体" w:hAnsi="宋体" w:eastAsia="宋体" w:cs="宋体"/>
                <w:b w:val="0"/>
                <w:i w:val="0"/>
                <w:color w:val="000000"/>
                <w:sz w:val="18"/>
              </w:rPr>
              <w:t>27</w:t>
            </w:r>
          </w:p>
        </w:tc>
        <w:tc>
          <w:tcPr>
            <w:tcW w:w="1640" w:type="dxa"/>
            <w:vAlign w:val="center"/>
          </w:tcPr>
          <w:p>
            <w:pPr>
              <w:jc w:val="right"/>
            </w:pPr>
            <w:r>
              <w:rPr>
                <w:rFonts w:ascii="宋体" w:hAnsi="宋体" w:eastAsia="宋体" w:cs="宋体"/>
                <w:b w:val="0"/>
                <w:i w:val="0"/>
                <w:color w:val="000000"/>
                <w:sz w:val="18"/>
              </w:rPr>
              <w:t>82.67</w:t>
            </w:r>
          </w:p>
        </w:tc>
        <w:tc>
          <w:tcPr>
            <w:tcW w:w="3260" w:type="dxa"/>
            <w:vAlign w:val="center"/>
          </w:tcPr>
          <w:p>
            <w:pPr>
              <w:jc w:val="center"/>
            </w:pPr>
            <w:r>
              <w:rPr>
                <w:rFonts w:ascii="宋体" w:hAnsi="宋体" w:eastAsia="宋体" w:cs="宋体"/>
                <w:b/>
                <w:i w:val="0"/>
                <w:color w:val="000000"/>
                <w:sz w:val="18"/>
              </w:rPr>
              <w:t>本年支出合计</w:t>
            </w:r>
          </w:p>
        </w:tc>
        <w:tc>
          <w:tcPr>
            <w:tcW w:w="500" w:type="dxa"/>
            <w:vAlign w:val="center"/>
          </w:tcPr>
          <w:p>
            <w:pPr>
              <w:jc w:val="center"/>
            </w:pPr>
            <w:r>
              <w:rPr>
                <w:rFonts w:ascii="宋体" w:hAnsi="宋体" w:eastAsia="宋体" w:cs="宋体"/>
                <w:b w:val="0"/>
                <w:i w:val="0"/>
                <w:color w:val="000000"/>
                <w:sz w:val="18"/>
              </w:rPr>
              <w:t>58</w:t>
            </w:r>
          </w:p>
        </w:tc>
        <w:tc>
          <w:tcPr>
            <w:tcW w:w="1612" w:type="dxa"/>
            <w:vAlign w:val="center"/>
          </w:tcPr>
          <w:p>
            <w:pPr>
              <w:jc w:val="right"/>
            </w:pPr>
            <w:r>
              <w:rPr>
                <w:rFonts w:ascii="宋体" w:hAnsi="宋体" w:eastAsia="宋体" w:cs="宋体"/>
                <w:b w:val="0"/>
                <w:i w:val="0"/>
                <w:color w:val="000000"/>
                <w:sz w:val="18"/>
              </w:rPr>
              <w:t>82.67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使用非财政拨款结余(含专用结余）</w:t>
            </w:r>
          </w:p>
        </w:tc>
        <w:tc>
          <w:tcPr>
            <w:tcW w:w="500" w:type="dxa"/>
            <w:vAlign w:val="center"/>
          </w:tcPr>
          <w:p>
            <w:pPr>
              <w:jc w:val="center"/>
            </w:pPr>
            <w:r>
              <w:rPr>
                <w:rFonts w:ascii="宋体" w:hAnsi="宋体" w:eastAsia="宋体" w:cs="宋体"/>
                <w:b w:val="0"/>
                <w:i w:val="0"/>
                <w:color w:val="000000"/>
                <w:sz w:val="18"/>
              </w:rPr>
              <w:t>28</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结余分配</w:t>
            </w:r>
          </w:p>
        </w:tc>
        <w:tc>
          <w:tcPr>
            <w:tcW w:w="500" w:type="dxa"/>
            <w:vAlign w:val="center"/>
          </w:tcPr>
          <w:p>
            <w:pPr>
              <w:jc w:val="center"/>
            </w:pPr>
            <w:r>
              <w:rPr>
                <w:rFonts w:ascii="宋体" w:hAnsi="宋体" w:eastAsia="宋体" w:cs="宋体"/>
                <w:b w:val="0"/>
                <w:i w:val="0"/>
                <w:color w:val="000000"/>
                <w:sz w:val="18"/>
              </w:rPr>
              <w:t>59</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年初结转和结余</w:t>
            </w:r>
          </w:p>
        </w:tc>
        <w:tc>
          <w:tcPr>
            <w:tcW w:w="500" w:type="dxa"/>
            <w:vAlign w:val="center"/>
          </w:tcPr>
          <w:p>
            <w:pPr>
              <w:jc w:val="center"/>
            </w:pPr>
            <w:r>
              <w:rPr>
                <w:rFonts w:ascii="宋体" w:hAnsi="宋体" w:eastAsia="宋体" w:cs="宋体"/>
                <w:b w:val="0"/>
                <w:i w:val="0"/>
                <w:color w:val="000000"/>
                <w:sz w:val="18"/>
              </w:rPr>
              <w:t>29</w:t>
            </w:r>
          </w:p>
        </w:tc>
        <w:tc>
          <w:tcPr>
            <w:tcW w:w="1640" w:type="dxa"/>
            <w:vAlign w:val="center"/>
          </w:tcPr>
          <w:p>
            <w:pPr>
              <w:jc w:val="right"/>
            </w:pPr>
            <w:r>
              <w:rPr>
                <w:rFonts w:ascii="宋体" w:hAnsi="宋体" w:eastAsia="宋体" w:cs="宋体"/>
                <w:b w:val="0"/>
                <w:i w:val="0"/>
                <w:color w:val="000000"/>
                <w:sz w:val="18"/>
              </w:rPr>
              <w:t>0.02</w:t>
            </w:r>
          </w:p>
        </w:tc>
        <w:tc>
          <w:tcPr>
            <w:tcW w:w="3260" w:type="dxa"/>
            <w:vAlign w:val="center"/>
          </w:tcPr>
          <w:p>
            <w:pPr>
              <w:jc w:val="left"/>
            </w:pPr>
            <w:r>
              <w:rPr>
                <w:rFonts w:ascii="宋体" w:hAnsi="宋体" w:eastAsia="宋体" w:cs="宋体"/>
                <w:b w:val="0"/>
                <w:i w:val="0"/>
                <w:color w:val="000000"/>
                <w:sz w:val="18"/>
              </w:rPr>
              <w:t>年末结转和结余</w:t>
            </w:r>
          </w:p>
        </w:tc>
        <w:tc>
          <w:tcPr>
            <w:tcW w:w="500" w:type="dxa"/>
            <w:vAlign w:val="center"/>
          </w:tcPr>
          <w:p>
            <w:pPr>
              <w:jc w:val="center"/>
            </w:pPr>
            <w:r>
              <w:rPr>
                <w:rFonts w:ascii="宋体" w:hAnsi="宋体" w:eastAsia="宋体" w:cs="宋体"/>
                <w:b w:val="0"/>
                <w:i w:val="0"/>
                <w:color w:val="000000"/>
                <w:sz w:val="18"/>
              </w:rPr>
              <w:t>60</w:t>
            </w:r>
          </w:p>
        </w:tc>
        <w:tc>
          <w:tcPr>
            <w:tcW w:w="1612" w:type="dxa"/>
            <w:vAlign w:val="center"/>
          </w:tcPr>
          <w:p>
            <w:pPr>
              <w:jc w:val="right"/>
            </w:pPr>
            <w:r>
              <w:rPr>
                <w:rFonts w:ascii="宋体" w:hAnsi="宋体" w:eastAsia="宋体" w:cs="宋体"/>
                <w:b w:val="0"/>
                <w:i w:val="0"/>
                <w:color w:val="000000"/>
                <w:sz w:val="18"/>
              </w:rPr>
              <w:t>0.02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30</w:t>
            </w:r>
          </w:p>
        </w:tc>
        <w:tc>
          <w:tcPr>
            <w:tcW w:w="1640" w:type="dxa"/>
            <w:vAlign w:val="center"/>
          </w:tcPr>
          <w:p/>
        </w:tc>
        <w:tc>
          <w:tcPr>
            <w:tcW w:w="3260" w:type="dxa"/>
            <w:vAlign w:val="center"/>
          </w:tcPr>
          <w:p/>
        </w:tc>
        <w:tc>
          <w:tcPr>
            <w:tcW w:w="500" w:type="dxa"/>
            <w:vAlign w:val="center"/>
          </w:tcPr>
          <w:p>
            <w:pPr>
              <w:jc w:val="center"/>
            </w:pPr>
            <w:r>
              <w:rPr>
                <w:rFonts w:ascii="宋体" w:hAnsi="宋体" w:eastAsia="宋体" w:cs="宋体"/>
                <w:b w:val="0"/>
                <w:i w:val="0"/>
                <w:color w:val="000000"/>
                <w:sz w:val="18"/>
              </w:rPr>
              <w:t>61</w:t>
            </w:r>
          </w:p>
        </w:tc>
        <w:tc>
          <w:tcPr>
            <w:tcW w:w="16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vAlign w:val="center"/>
          </w:tcPr>
          <w:p>
            <w:pPr>
              <w:jc w:val="center"/>
            </w:pPr>
            <w:r>
              <w:rPr>
                <w:rFonts w:ascii="宋体" w:hAnsi="宋体" w:eastAsia="宋体" w:cs="宋体"/>
                <w:b/>
                <w:i w:val="0"/>
                <w:color w:val="000000"/>
                <w:sz w:val="18"/>
              </w:rPr>
              <w:t>总计</w:t>
            </w:r>
          </w:p>
        </w:tc>
        <w:tc>
          <w:tcPr>
            <w:tcW w:w="500" w:type="dxa"/>
            <w:vAlign w:val="center"/>
          </w:tcPr>
          <w:p>
            <w:pPr>
              <w:jc w:val="center"/>
            </w:pPr>
            <w:r>
              <w:rPr>
                <w:rFonts w:ascii="宋体" w:hAnsi="宋体" w:eastAsia="宋体" w:cs="宋体"/>
                <w:b w:val="0"/>
                <w:i w:val="0"/>
                <w:color w:val="000000"/>
                <w:sz w:val="18"/>
              </w:rPr>
              <w:t>31</w:t>
            </w:r>
          </w:p>
        </w:tc>
        <w:tc>
          <w:tcPr>
            <w:tcW w:w="1640" w:type="dxa"/>
            <w:vAlign w:val="center"/>
          </w:tcPr>
          <w:p>
            <w:pPr>
              <w:jc w:val="right"/>
            </w:pPr>
            <w:r>
              <w:rPr>
                <w:rFonts w:ascii="宋体" w:hAnsi="宋体" w:eastAsia="宋体" w:cs="宋体"/>
                <w:b w:val="0"/>
                <w:i w:val="0"/>
                <w:color w:val="000000"/>
                <w:sz w:val="18"/>
              </w:rPr>
              <w:t>82.69</w:t>
            </w:r>
          </w:p>
        </w:tc>
        <w:tc>
          <w:tcPr>
            <w:tcW w:w="3260" w:type="dxa"/>
            <w:vAlign w:val="center"/>
          </w:tcPr>
          <w:p>
            <w:pPr>
              <w:jc w:val="center"/>
            </w:pPr>
            <w:r>
              <w:rPr>
                <w:rFonts w:ascii="宋体" w:hAnsi="宋体" w:eastAsia="宋体" w:cs="宋体"/>
                <w:b/>
                <w:i w:val="0"/>
                <w:color w:val="000000"/>
                <w:sz w:val="18"/>
              </w:rPr>
              <w:t>总计</w:t>
            </w:r>
          </w:p>
        </w:tc>
        <w:tc>
          <w:tcPr>
            <w:tcW w:w="500" w:type="dxa"/>
            <w:vAlign w:val="center"/>
          </w:tcPr>
          <w:p>
            <w:pPr>
              <w:jc w:val="center"/>
            </w:pPr>
            <w:r>
              <w:rPr>
                <w:rFonts w:ascii="宋体" w:hAnsi="宋体" w:eastAsia="宋体" w:cs="宋体"/>
                <w:b w:val="0"/>
                <w:i w:val="0"/>
                <w:color w:val="000000"/>
                <w:sz w:val="18"/>
              </w:rPr>
              <w:t>62</w:t>
            </w:r>
          </w:p>
        </w:tc>
        <w:tc>
          <w:tcPr>
            <w:tcW w:w="1612" w:type="dxa"/>
            <w:vAlign w:val="center"/>
          </w:tcPr>
          <w:p>
            <w:pPr>
              <w:jc w:val="right"/>
            </w:pPr>
            <w:r>
              <w:rPr>
                <w:rFonts w:ascii="宋体" w:hAnsi="宋体" w:eastAsia="宋体" w:cs="宋体"/>
                <w:b w:val="0"/>
                <w:i w:val="0"/>
                <w:color w:val="000000"/>
                <w:sz w:val="18"/>
              </w:rPr>
              <w:t>82.69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gridSpan w:val="6"/>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8"/>
              </w:rPr>
              <w:t>注：本表反映部门本年度的总收支和年末结转结余情况。本套报表金额单位转换万元时可能存在尾数误差。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2" w:hRule="exact"/>
          <w:jc w:val="center"/>
        </w:trPr>
        <w:tc>
          <w:tcPr>
            <w:tcW w:w="3260" w:type="dxa"/>
            <w:gridSpan w:val="6"/>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8"/>
              </w:rPr>
              <w:t xml:space="preserve">    如本表为空，则我部门本年度无此类资金收支余。</w:t>
            </w:r>
          </w:p>
        </w:tc>
      </w:tr>
    </w:tbl>
    <w:p>
      <w:pPr>
        <w:snapToGrid w:val="0"/>
        <w:spacing w:before="0" w:after="0" w:line="0" w:lineRule="auto"/>
      </w:pPr>
      <w:r>
        <w:rPr>
          <w:sz w:val="8"/>
        </w:rPr>
        <w:t xml:space="preserve"> </w:t>
      </w:r>
    </w:p>
    <w:p>
      <w:pPr>
        <w:spacing w:line="540" w:lineRule="exact"/>
        <w:rPr>
          <w:rFonts w:ascii="宋体" w:hAnsi="宋体"/>
          <w:b/>
          <w:sz w:val="52"/>
          <w:szCs w:val="52"/>
        </w:rPr>
        <w:sectPr>
          <w:pgSz w:w="11906" w:h="16838"/>
          <w:pgMar w:top="567" w:right="567" w:bottom="0" w:left="567" w:header="851" w:footer="992" w:gutter="0"/>
          <w:cols w:space="720" w:num="1"/>
          <w:docGrid w:type="lines" w:linePitch="312" w:charSpace="0"/>
        </w:sectPr>
      </w:pPr>
    </w:p>
    <w:p>
      <w:pPr>
        <w:spacing w:line="540" w:lineRule="exact"/>
        <w:jc w:val="center"/>
        <w:rPr>
          <w:rFonts w:ascii="黑体" w:hAnsi="宋体" w:eastAsia="黑体" w:cs="黑体"/>
          <w:sz w:val="32"/>
          <w:szCs w:val="32"/>
        </w:rPr>
      </w:pPr>
      <w:r>
        <w:rPr>
          <w:rFonts w:hint="eastAsia" w:ascii="黑体" w:hAnsi="宋体" w:eastAsia="黑体" w:cs="黑体"/>
          <w:sz w:val="32"/>
          <w:szCs w:val="32"/>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660"/>
        <w:gridCol w:w="2060"/>
        <w:gridCol w:w="1160"/>
        <w:gridCol w:w="1160"/>
        <w:gridCol w:w="1160"/>
        <w:gridCol w:w="1160"/>
        <w:gridCol w:w="1160"/>
        <w:gridCol w:w="1160"/>
        <w:gridCol w:w="10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gridSpan w:val="2"/>
            <w:vAlign w:val="center"/>
          </w:tcPr>
          <w:p>
            <w:pPr>
              <w:jc w:val="center"/>
            </w:pPr>
            <w:r>
              <w:rPr>
                <w:rFonts w:ascii="宋体" w:hAnsi="宋体" w:eastAsia="宋体" w:cs="宋体"/>
                <w:b w:val="0"/>
                <w:i w:val="0"/>
                <w:color w:val="000000"/>
                <w:sz w:val="14"/>
              </w:rPr>
              <w:t>项目</w:t>
            </w:r>
          </w:p>
        </w:tc>
        <w:tc>
          <w:tcPr>
            <w:tcW w:w="1160" w:type="dxa"/>
            <w:vMerge w:val="restart"/>
            <w:vAlign w:val="center"/>
          </w:tcPr>
          <w:p>
            <w:pPr>
              <w:jc w:val="center"/>
            </w:pPr>
            <w:r>
              <w:rPr>
                <w:rFonts w:ascii="宋体" w:hAnsi="宋体" w:eastAsia="宋体" w:cs="宋体"/>
                <w:b w:val="0"/>
                <w:i w:val="0"/>
                <w:color w:val="000000"/>
                <w:sz w:val="14"/>
              </w:rPr>
              <w:t>本年收入合计</w:t>
            </w:r>
          </w:p>
        </w:tc>
        <w:tc>
          <w:tcPr>
            <w:tcW w:w="1160" w:type="dxa"/>
            <w:vMerge w:val="restart"/>
            <w:vAlign w:val="center"/>
          </w:tcPr>
          <w:p>
            <w:pPr>
              <w:jc w:val="center"/>
            </w:pPr>
            <w:r>
              <w:rPr>
                <w:rFonts w:ascii="宋体" w:hAnsi="宋体" w:eastAsia="宋体" w:cs="宋体"/>
                <w:b w:val="0"/>
                <w:i w:val="0"/>
                <w:color w:val="000000"/>
                <w:sz w:val="14"/>
              </w:rPr>
              <w:t>财政拨款收入</w:t>
            </w:r>
          </w:p>
        </w:tc>
        <w:tc>
          <w:tcPr>
            <w:tcW w:w="1160" w:type="dxa"/>
            <w:vMerge w:val="restart"/>
            <w:vAlign w:val="center"/>
          </w:tcPr>
          <w:p>
            <w:pPr>
              <w:jc w:val="center"/>
            </w:pPr>
            <w:r>
              <w:rPr>
                <w:rFonts w:ascii="宋体" w:hAnsi="宋体" w:eastAsia="宋体" w:cs="宋体"/>
                <w:b w:val="0"/>
                <w:i w:val="0"/>
                <w:color w:val="000000"/>
                <w:sz w:val="14"/>
              </w:rPr>
              <w:t>上级补助收入</w:t>
            </w:r>
          </w:p>
        </w:tc>
        <w:tc>
          <w:tcPr>
            <w:tcW w:w="1160" w:type="dxa"/>
            <w:vMerge w:val="restart"/>
            <w:vAlign w:val="center"/>
          </w:tcPr>
          <w:p>
            <w:pPr>
              <w:jc w:val="center"/>
            </w:pPr>
            <w:r>
              <w:rPr>
                <w:rFonts w:ascii="宋体" w:hAnsi="宋体" w:eastAsia="宋体" w:cs="宋体"/>
                <w:b w:val="0"/>
                <w:i w:val="0"/>
                <w:color w:val="000000"/>
                <w:sz w:val="14"/>
              </w:rPr>
              <w:t>事业收入</w:t>
            </w:r>
          </w:p>
        </w:tc>
        <w:tc>
          <w:tcPr>
            <w:tcW w:w="1160" w:type="dxa"/>
            <w:vMerge w:val="restart"/>
            <w:vAlign w:val="center"/>
          </w:tcPr>
          <w:p>
            <w:pPr>
              <w:jc w:val="center"/>
            </w:pPr>
            <w:r>
              <w:rPr>
                <w:rFonts w:ascii="宋体" w:hAnsi="宋体" w:eastAsia="宋体" w:cs="宋体"/>
                <w:b w:val="0"/>
                <w:i w:val="0"/>
                <w:color w:val="000000"/>
                <w:sz w:val="14"/>
              </w:rPr>
              <w:t>经营收入</w:t>
            </w:r>
          </w:p>
        </w:tc>
        <w:tc>
          <w:tcPr>
            <w:tcW w:w="1160" w:type="dxa"/>
            <w:vMerge w:val="restart"/>
            <w:vAlign w:val="center"/>
          </w:tcPr>
          <w:p>
            <w:pPr>
              <w:jc w:val="center"/>
            </w:pPr>
            <w:r>
              <w:rPr>
                <w:rFonts w:ascii="宋体" w:hAnsi="宋体" w:eastAsia="宋体" w:cs="宋体"/>
                <w:b w:val="0"/>
                <w:i w:val="0"/>
                <w:color w:val="000000"/>
                <w:sz w:val="14"/>
              </w:rPr>
              <w:t>附属单位上缴收入</w:t>
            </w:r>
          </w:p>
        </w:tc>
        <w:tc>
          <w:tcPr>
            <w:tcW w:w="1092" w:type="dxa"/>
            <w:vMerge w:val="restart"/>
            <w:vAlign w:val="center"/>
          </w:tcPr>
          <w:p>
            <w:pPr>
              <w:jc w:val="center"/>
            </w:pPr>
            <w:r>
              <w:rPr>
                <w:rFonts w:ascii="宋体" w:hAnsi="宋体" w:eastAsia="宋体" w:cs="宋体"/>
                <w:b w:val="0"/>
                <w:i w:val="0"/>
                <w:color w:val="000000"/>
                <w:sz w:val="14"/>
              </w:rPr>
              <w:t>其他收入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vMerge w:val="restart"/>
            <w:vAlign w:val="center"/>
          </w:tcPr>
          <w:p>
            <w:pPr>
              <w:jc w:val="center"/>
            </w:pPr>
            <w:r>
              <w:rPr>
                <w:rFonts w:ascii="宋体" w:hAnsi="宋体" w:eastAsia="宋体" w:cs="宋体"/>
                <w:b w:val="0"/>
                <w:i w:val="0"/>
                <w:color w:val="000000"/>
                <w:sz w:val="14"/>
              </w:rPr>
              <w:t>功能分类科目编码</w:t>
            </w:r>
          </w:p>
        </w:tc>
        <w:tc>
          <w:tcPr>
            <w:tcW w:w="2060" w:type="dxa"/>
            <w:vMerge w:val="restart"/>
            <w:vAlign w:val="center"/>
          </w:tcPr>
          <w:p>
            <w:pPr>
              <w:jc w:val="center"/>
            </w:pPr>
            <w:r>
              <w:rPr>
                <w:rFonts w:ascii="宋体" w:hAnsi="宋体" w:eastAsia="宋体" w:cs="宋体"/>
                <w:b w:val="0"/>
                <w:i w:val="0"/>
                <w:color w:val="000000"/>
                <w:sz w:val="14"/>
              </w:rPr>
              <w:t>科目名称</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0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vMerge w:val="continue"/>
            <w:vAlign w:val="center"/>
          </w:tcPr>
          <w:p/>
        </w:tc>
        <w:tc>
          <w:tcPr>
            <w:tcW w:w="20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0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vMerge w:val="continue"/>
            <w:vAlign w:val="center"/>
          </w:tcPr>
          <w:p/>
        </w:tc>
        <w:tc>
          <w:tcPr>
            <w:tcW w:w="20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0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gridSpan w:val="2"/>
            <w:vAlign w:val="center"/>
          </w:tcPr>
          <w:p>
            <w:pPr>
              <w:jc w:val="center"/>
            </w:pPr>
            <w:r>
              <w:rPr>
                <w:rFonts w:ascii="宋体" w:hAnsi="宋体" w:eastAsia="宋体" w:cs="宋体"/>
                <w:b w:val="0"/>
                <w:i w:val="0"/>
                <w:color w:val="000000"/>
                <w:sz w:val="14"/>
              </w:rPr>
              <w:t>栏次</w:t>
            </w:r>
          </w:p>
        </w:tc>
        <w:tc>
          <w:tcPr>
            <w:tcW w:w="1160" w:type="dxa"/>
            <w:vAlign w:val="center"/>
          </w:tcPr>
          <w:p>
            <w:pPr>
              <w:jc w:val="center"/>
            </w:pPr>
            <w:r>
              <w:rPr>
                <w:rFonts w:ascii="宋体" w:hAnsi="宋体" w:eastAsia="宋体" w:cs="宋体"/>
                <w:b w:val="0"/>
                <w:i w:val="0"/>
                <w:color w:val="000000"/>
                <w:sz w:val="14"/>
              </w:rPr>
              <w:t>1</w:t>
            </w:r>
          </w:p>
        </w:tc>
        <w:tc>
          <w:tcPr>
            <w:tcW w:w="1160" w:type="dxa"/>
            <w:vAlign w:val="center"/>
          </w:tcPr>
          <w:p>
            <w:pPr>
              <w:jc w:val="center"/>
            </w:pPr>
            <w:r>
              <w:rPr>
                <w:rFonts w:ascii="宋体" w:hAnsi="宋体" w:eastAsia="宋体" w:cs="宋体"/>
                <w:b w:val="0"/>
                <w:i w:val="0"/>
                <w:color w:val="000000"/>
                <w:sz w:val="14"/>
              </w:rPr>
              <w:t>2</w:t>
            </w:r>
          </w:p>
        </w:tc>
        <w:tc>
          <w:tcPr>
            <w:tcW w:w="1160" w:type="dxa"/>
            <w:vAlign w:val="center"/>
          </w:tcPr>
          <w:p>
            <w:pPr>
              <w:jc w:val="center"/>
            </w:pPr>
            <w:r>
              <w:rPr>
                <w:rFonts w:ascii="宋体" w:hAnsi="宋体" w:eastAsia="宋体" w:cs="宋体"/>
                <w:b w:val="0"/>
                <w:i w:val="0"/>
                <w:color w:val="000000"/>
                <w:sz w:val="14"/>
              </w:rPr>
              <w:t>3</w:t>
            </w:r>
          </w:p>
        </w:tc>
        <w:tc>
          <w:tcPr>
            <w:tcW w:w="1160" w:type="dxa"/>
            <w:vAlign w:val="center"/>
          </w:tcPr>
          <w:p>
            <w:pPr>
              <w:jc w:val="center"/>
            </w:pPr>
            <w:r>
              <w:rPr>
                <w:rFonts w:ascii="宋体" w:hAnsi="宋体" w:eastAsia="宋体" w:cs="宋体"/>
                <w:b w:val="0"/>
                <w:i w:val="0"/>
                <w:color w:val="000000"/>
                <w:sz w:val="14"/>
              </w:rPr>
              <w:t>4</w:t>
            </w:r>
          </w:p>
        </w:tc>
        <w:tc>
          <w:tcPr>
            <w:tcW w:w="1160" w:type="dxa"/>
            <w:vAlign w:val="center"/>
          </w:tcPr>
          <w:p>
            <w:pPr>
              <w:jc w:val="center"/>
            </w:pPr>
            <w:r>
              <w:rPr>
                <w:rFonts w:ascii="宋体" w:hAnsi="宋体" w:eastAsia="宋体" w:cs="宋体"/>
                <w:b w:val="0"/>
                <w:i w:val="0"/>
                <w:color w:val="000000"/>
                <w:sz w:val="14"/>
              </w:rPr>
              <w:t>5</w:t>
            </w:r>
          </w:p>
        </w:tc>
        <w:tc>
          <w:tcPr>
            <w:tcW w:w="1160" w:type="dxa"/>
            <w:vAlign w:val="center"/>
          </w:tcPr>
          <w:p>
            <w:pPr>
              <w:jc w:val="center"/>
            </w:pPr>
            <w:r>
              <w:rPr>
                <w:rFonts w:ascii="宋体" w:hAnsi="宋体" w:eastAsia="宋体" w:cs="宋体"/>
                <w:b w:val="0"/>
                <w:i w:val="0"/>
                <w:color w:val="000000"/>
                <w:sz w:val="14"/>
              </w:rPr>
              <w:t>6</w:t>
            </w:r>
          </w:p>
        </w:tc>
        <w:tc>
          <w:tcPr>
            <w:tcW w:w="1092" w:type="dxa"/>
            <w:vAlign w:val="center"/>
          </w:tcPr>
          <w:p>
            <w:pPr>
              <w:jc w:val="center"/>
            </w:pPr>
            <w:r>
              <w:rPr>
                <w:rFonts w:ascii="宋体" w:hAnsi="宋体" w:eastAsia="宋体" w:cs="宋体"/>
                <w:b w:val="0"/>
                <w:i w:val="0"/>
                <w:color w:val="000000"/>
                <w:sz w:val="14"/>
              </w:rPr>
              <w:t>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gridSpan w:val="2"/>
            <w:vAlign w:val="center"/>
          </w:tcPr>
          <w:p>
            <w:pPr>
              <w:jc w:val="center"/>
            </w:pPr>
            <w:r>
              <w:rPr>
                <w:rFonts w:ascii="宋体" w:hAnsi="宋体" w:eastAsia="宋体" w:cs="宋体"/>
                <w:b w:val="0"/>
                <w:i w:val="0"/>
                <w:color w:val="000000"/>
                <w:sz w:val="14"/>
              </w:rPr>
              <w:t>合计</w:t>
            </w:r>
          </w:p>
        </w:tc>
        <w:tc>
          <w:tcPr>
            <w:tcW w:w="1160" w:type="dxa"/>
            <w:vAlign w:val="center"/>
          </w:tcPr>
          <w:p>
            <w:pPr>
              <w:jc w:val="right"/>
            </w:pPr>
            <w:r>
              <w:rPr>
                <w:rFonts w:ascii="宋体" w:hAnsi="宋体" w:eastAsia="宋体" w:cs="宋体"/>
                <w:b/>
                <w:i w:val="0"/>
                <w:color w:val="000000"/>
                <w:sz w:val="14"/>
              </w:rPr>
              <w:t>82.67</w:t>
            </w:r>
          </w:p>
        </w:tc>
        <w:tc>
          <w:tcPr>
            <w:tcW w:w="1160" w:type="dxa"/>
            <w:vAlign w:val="center"/>
          </w:tcPr>
          <w:p>
            <w:pPr>
              <w:jc w:val="right"/>
            </w:pPr>
            <w:r>
              <w:rPr>
                <w:rFonts w:ascii="宋体" w:hAnsi="宋体" w:eastAsia="宋体" w:cs="宋体"/>
                <w:b/>
                <w:i w:val="0"/>
                <w:color w:val="000000"/>
                <w:sz w:val="14"/>
              </w:rPr>
              <w:t>82.67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201</w:t>
            </w:r>
          </w:p>
        </w:tc>
        <w:tc>
          <w:tcPr>
            <w:tcW w:w="2060" w:type="dxa"/>
            <w:vAlign w:val="center"/>
          </w:tcPr>
          <w:p>
            <w:pPr>
              <w:jc w:val="left"/>
            </w:pPr>
            <w:r>
              <w:rPr>
                <w:rFonts w:ascii="宋体" w:hAnsi="宋体" w:eastAsia="宋体" w:cs="宋体"/>
                <w:b w:val="0"/>
                <w:i w:val="0"/>
                <w:color w:val="000000"/>
                <w:sz w:val="14"/>
              </w:rPr>
              <w:t>一般公共服务支出</w:t>
            </w:r>
          </w:p>
        </w:tc>
        <w:tc>
          <w:tcPr>
            <w:tcW w:w="1160" w:type="dxa"/>
            <w:vAlign w:val="center"/>
          </w:tcPr>
          <w:p>
            <w:pPr>
              <w:jc w:val="right"/>
            </w:pPr>
            <w:r>
              <w:rPr>
                <w:rFonts w:ascii="宋体" w:hAnsi="宋体" w:eastAsia="宋体" w:cs="宋体"/>
                <w:b w:val="0"/>
                <w:i w:val="0"/>
                <w:color w:val="000000"/>
                <w:sz w:val="14"/>
              </w:rPr>
              <w:t>74.01</w:t>
            </w:r>
          </w:p>
        </w:tc>
        <w:tc>
          <w:tcPr>
            <w:tcW w:w="1160" w:type="dxa"/>
            <w:vAlign w:val="center"/>
          </w:tcPr>
          <w:p>
            <w:pPr>
              <w:jc w:val="right"/>
            </w:pPr>
            <w:r>
              <w:rPr>
                <w:rFonts w:ascii="宋体" w:hAnsi="宋体" w:eastAsia="宋体" w:cs="宋体"/>
                <w:b w:val="0"/>
                <w:i w:val="0"/>
                <w:color w:val="000000"/>
                <w:sz w:val="14"/>
              </w:rPr>
              <w:t>74.01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20136</w:t>
            </w:r>
          </w:p>
        </w:tc>
        <w:tc>
          <w:tcPr>
            <w:tcW w:w="2060" w:type="dxa"/>
            <w:vAlign w:val="center"/>
          </w:tcPr>
          <w:p>
            <w:pPr>
              <w:jc w:val="left"/>
            </w:pPr>
            <w:r>
              <w:rPr>
                <w:rFonts w:ascii="宋体" w:hAnsi="宋体" w:eastAsia="宋体" w:cs="宋体"/>
                <w:b w:val="0"/>
                <w:i w:val="0"/>
                <w:color w:val="000000"/>
                <w:sz w:val="14"/>
              </w:rPr>
              <w:t>其他共产党事务支出</w:t>
            </w:r>
          </w:p>
        </w:tc>
        <w:tc>
          <w:tcPr>
            <w:tcW w:w="1160" w:type="dxa"/>
            <w:vAlign w:val="center"/>
          </w:tcPr>
          <w:p>
            <w:pPr>
              <w:jc w:val="right"/>
            </w:pPr>
            <w:r>
              <w:rPr>
                <w:rFonts w:ascii="宋体" w:hAnsi="宋体" w:eastAsia="宋体" w:cs="宋体"/>
                <w:b w:val="0"/>
                <w:i w:val="0"/>
                <w:color w:val="000000"/>
                <w:sz w:val="14"/>
              </w:rPr>
              <w:t>74.01</w:t>
            </w:r>
          </w:p>
        </w:tc>
        <w:tc>
          <w:tcPr>
            <w:tcW w:w="1160" w:type="dxa"/>
            <w:vAlign w:val="center"/>
          </w:tcPr>
          <w:p>
            <w:pPr>
              <w:jc w:val="right"/>
            </w:pPr>
            <w:r>
              <w:rPr>
                <w:rFonts w:ascii="宋体" w:hAnsi="宋体" w:eastAsia="宋体" w:cs="宋体"/>
                <w:b w:val="0"/>
                <w:i w:val="0"/>
                <w:color w:val="000000"/>
                <w:sz w:val="14"/>
              </w:rPr>
              <w:t>74.01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2013650</w:t>
            </w:r>
          </w:p>
        </w:tc>
        <w:tc>
          <w:tcPr>
            <w:tcW w:w="2060" w:type="dxa"/>
            <w:vAlign w:val="center"/>
          </w:tcPr>
          <w:p>
            <w:pPr>
              <w:jc w:val="left"/>
            </w:pPr>
            <w:r>
              <w:rPr>
                <w:rFonts w:ascii="宋体" w:hAnsi="宋体" w:eastAsia="宋体" w:cs="宋体"/>
                <w:b w:val="0"/>
                <w:i w:val="0"/>
                <w:color w:val="000000"/>
                <w:sz w:val="14"/>
              </w:rPr>
              <w:t>事业运行</w:t>
            </w:r>
          </w:p>
        </w:tc>
        <w:tc>
          <w:tcPr>
            <w:tcW w:w="1160" w:type="dxa"/>
            <w:vAlign w:val="center"/>
          </w:tcPr>
          <w:p>
            <w:pPr>
              <w:jc w:val="right"/>
            </w:pPr>
            <w:r>
              <w:rPr>
                <w:rFonts w:ascii="宋体" w:hAnsi="宋体" w:eastAsia="宋体" w:cs="宋体"/>
                <w:b w:val="0"/>
                <w:i w:val="0"/>
                <w:color w:val="000000"/>
                <w:sz w:val="14"/>
              </w:rPr>
              <w:t>43.29</w:t>
            </w:r>
          </w:p>
        </w:tc>
        <w:tc>
          <w:tcPr>
            <w:tcW w:w="1160" w:type="dxa"/>
            <w:vAlign w:val="center"/>
          </w:tcPr>
          <w:p>
            <w:pPr>
              <w:jc w:val="right"/>
            </w:pPr>
            <w:r>
              <w:rPr>
                <w:rFonts w:ascii="宋体" w:hAnsi="宋体" w:eastAsia="宋体" w:cs="宋体"/>
                <w:b w:val="0"/>
                <w:i w:val="0"/>
                <w:color w:val="000000"/>
                <w:sz w:val="14"/>
              </w:rPr>
              <w:t>43.29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2013699</w:t>
            </w:r>
          </w:p>
        </w:tc>
        <w:tc>
          <w:tcPr>
            <w:tcW w:w="2060" w:type="dxa"/>
            <w:vAlign w:val="center"/>
          </w:tcPr>
          <w:p>
            <w:pPr>
              <w:jc w:val="left"/>
            </w:pPr>
            <w:r>
              <w:rPr>
                <w:rFonts w:ascii="宋体" w:hAnsi="宋体" w:eastAsia="宋体" w:cs="宋体"/>
                <w:b w:val="0"/>
                <w:i w:val="0"/>
                <w:color w:val="000000"/>
                <w:sz w:val="14"/>
              </w:rPr>
              <w:t>其他共产党事务支出</w:t>
            </w:r>
          </w:p>
        </w:tc>
        <w:tc>
          <w:tcPr>
            <w:tcW w:w="1160" w:type="dxa"/>
            <w:vAlign w:val="center"/>
          </w:tcPr>
          <w:p>
            <w:pPr>
              <w:jc w:val="right"/>
            </w:pPr>
            <w:r>
              <w:rPr>
                <w:rFonts w:ascii="宋体" w:hAnsi="宋体" w:eastAsia="宋体" w:cs="宋体"/>
                <w:b w:val="0"/>
                <w:i w:val="0"/>
                <w:color w:val="000000"/>
                <w:sz w:val="14"/>
              </w:rPr>
              <w:t>30.72</w:t>
            </w:r>
          </w:p>
        </w:tc>
        <w:tc>
          <w:tcPr>
            <w:tcW w:w="1160" w:type="dxa"/>
            <w:vAlign w:val="center"/>
          </w:tcPr>
          <w:p>
            <w:pPr>
              <w:jc w:val="right"/>
            </w:pPr>
            <w:r>
              <w:rPr>
                <w:rFonts w:ascii="宋体" w:hAnsi="宋体" w:eastAsia="宋体" w:cs="宋体"/>
                <w:b w:val="0"/>
                <w:i w:val="0"/>
                <w:color w:val="000000"/>
                <w:sz w:val="14"/>
              </w:rPr>
              <w:t>30.72</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208</w:t>
            </w:r>
          </w:p>
        </w:tc>
        <w:tc>
          <w:tcPr>
            <w:tcW w:w="2060" w:type="dxa"/>
            <w:vAlign w:val="center"/>
          </w:tcPr>
          <w:p>
            <w:pPr>
              <w:jc w:val="left"/>
            </w:pPr>
            <w:r>
              <w:rPr>
                <w:rFonts w:ascii="宋体" w:hAnsi="宋体" w:eastAsia="宋体" w:cs="宋体"/>
                <w:b w:val="0"/>
                <w:i w:val="0"/>
                <w:color w:val="000000"/>
                <w:sz w:val="14"/>
              </w:rPr>
              <w:t>社会保障和就业支出</w:t>
            </w:r>
          </w:p>
        </w:tc>
        <w:tc>
          <w:tcPr>
            <w:tcW w:w="1160" w:type="dxa"/>
            <w:vAlign w:val="center"/>
          </w:tcPr>
          <w:p>
            <w:pPr>
              <w:jc w:val="right"/>
            </w:pPr>
            <w:r>
              <w:rPr>
                <w:rFonts w:ascii="宋体" w:hAnsi="宋体" w:eastAsia="宋体" w:cs="宋体"/>
                <w:b w:val="0"/>
                <w:i w:val="0"/>
                <w:color w:val="000000"/>
                <w:sz w:val="14"/>
              </w:rPr>
              <w:t>4.13</w:t>
            </w:r>
          </w:p>
        </w:tc>
        <w:tc>
          <w:tcPr>
            <w:tcW w:w="1160" w:type="dxa"/>
            <w:vAlign w:val="center"/>
          </w:tcPr>
          <w:p>
            <w:pPr>
              <w:jc w:val="right"/>
            </w:pPr>
            <w:r>
              <w:rPr>
                <w:rFonts w:ascii="宋体" w:hAnsi="宋体" w:eastAsia="宋体" w:cs="宋体"/>
                <w:b w:val="0"/>
                <w:i w:val="0"/>
                <w:color w:val="000000"/>
                <w:sz w:val="14"/>
              </w:rPr>
              <w:t>4.13</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20805</w:t>
            </w:r>
          </w:p>
        </w:tc>
        <w:tc>
          <w:tcPr>
            <w:tcW w:w="2060" w:type="dxa"/>
            <w:vAlign w:val="center"/>
          </w:tcPr>
          <w:p>
            <w:pPr>
              <w:jc w:val="left"/>
            </w:pPr>
            <w:r>
              <w:rPr>
                <w:rFonts w:ascii="宋体" w:hAnsi="宋体" w:eastAsia="宋体" w:cs="宋体"/>
                <w:b w:val="0"/>
                <w:i w:val="0"/>
                <w:color w:val="000000"/>
                <w:sz w:val="14"/>
              </w:rPr>
              <w:t>行政事业单位养老支出</w:t>
            </w:r>
          </w:p>
        </w:tc>
        <w:tc>
          <w:tcPr>
            <w:tcW w:w="1160" w:type="dxa"/>
            <w:vAlign w:val="center"/>
          </w:tcPr>
          <w:p>
            <w:pPr>
              <w:jc w:val="right"/>
            </w:pPr>
            <w:r>
              <w:rPr>
                <w:rFonts w:ascii="宋体" w:hAnsi="宋体" w:eastAsia="宋体" w:cs="宋体"/>
                <w:b w:val="0"/>
                <w:i w:val="0"/>
                <w:color w:val="000000"/>
                <w:sz w:val="14"/>
              </w:rPr>
              <w:t>4.13</w:t>
            </w:r>
          </w:p>
        </w:tc>
        <w:tc>
          <w:tcPr>
            <w:tcW w:w="1160" w:type="dxa"/>
            <w:vAlign w:val="center"/>
          </w:tcPr>
          <w:p>
            <w:pPr>
              <w:jc w:val="right"/>
            </w:pPr>
            <w:r>
              <w:rPr>
                <w:rFonts w:ascii="宋体" w:hAnsi="宋体" w:eastAsia="宋体" w:cs="宋体"/>
                <w:b w:val="0"/>
                <w:i w:val="0"/>
                <w:color w:val="000000"/>
                <w:sz w:val="14"/>
              </w:rPr>
              <w:t>4.13</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2080502</w:t>
            </w:r>
          </w:p>
        </w:tc>
        <w:tc>
          <w:tcPr>
            <w:tcW w:w="2060" w:type="dxa"/>
            <w:vAlign w:val="center"/>
          </w:tcPr>
          <w:p>
            <w:pPr>
              <w:jc w:val="left"/>
            </w:pPr>
            <w:r>
              <w:rPr>
                <w:rFonts w:ascii="宋体" w:hAnsi="宋体" w:eastAsia="宋体" w:cs="宋体"/>
                <w:b w:val="0"/>
                <w:i w:val="0"/>
                <w:color w:val="000000"/>
                <w:sz w:val="14"/>
              </w:rPr>
              <w:t>事业单位离退休</w:t>
            </w:r>
          </w:p>
        </w:tc>
        <w:tc>
          <w:tcPr>
            <w:tcW w:w="1160" w:type="dxa"/>
            <w:vAlign w:val="center"/>
          </w:tcPr>
          <w:p>
            <w:pPr>
              <w:jc w:val="right"/>
            </w:pPr>
            <w:r>
              <w:rPr>
                <w:rFonts w:ascii="宋体" w:hAnsi="宋体" w:eastAsia="宋体" w:cs="宋体"/>
                <w:b w:val="0"/>
                <w:i w:val="0"/>
                <w:color w:val="000000"/>
                <w:sz w:val="14"/>
              </w:rPr>
              <w:t>0.77</w:t>
            </w:r>
          </w:p>
        </w:tc>
        <w:tc>
          <w:tcPr>
            <w:tcW w:w="1160" w:type="dxa"/>
            <w:vAlign w:val="center"/>
          </w:tcPr>
          <w:p>
            <w:pPr>
              <w:jc w:val="right"/>
            </w:pPr>
            <w:r>
              <w:rPr>
                <w:rFonts w:ascii="宋体" w:hAnsi="宋体" w:eastAsia="宋体" w:cs="宋体"/>
                <w:b w:val="0"/>
                <w:i w:val="0"/>
                <w:color w:val="000000"/>
                <w:sz w:val="14"/>
              </w:rPr>
              <w:t>0.77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2080505</w:t>
            </w:r>
          </w:p>
        </w:tc>
        <w:tc>
          <w:tcPr>
            <w:tcW w:w="2060" w:type="dxa"/>
            <w:vAlign w:val="center"/>
          </w:tcPr>
          <w:p>
            <w:pPr>
              <w:jc w:val="left"/>
            </w:pPr>
            <w:r>
              <w:rPr>
                <w:rFonts w:ascii="宋体" w:hAnsi="宋体" w:eastAsia="宋体" w:cs="宋体"/>
                <w:b w:val="0"/>
                <w:i w:val="0"/>
                <w:color w:val="000000"/>
                <w:sz w:val="14"/>
              </w:rPr>
              <w:t>机关事业单位基本养老保险缴费支出</w:t>
            </w:r>
          </w:p>
        </w:tc>
        <w:tc>
          <w:tcPr>
            <w:tcW w:w="1160" w:type="dxa"/>
            <w:vAlign w:val="center"/>
          </w:tcPr>
          <w:p>
            <w:pPr>
              <w:jc w:val="right"/>
            </w:pPr>
            <w:r>
              <w:rPr>
                <w:rFonts w:ascii="宋体" w:hAnsi="宋体" w:eastAsia="宋体" w:cs="宋体"/>
                <w:b w:val="0"/>
                <w:i w:val="0"/>
                <w:color w:val="000000"/>
                <w:sz w:val="14"/>
              </w:rPr>
              <w:t>3.36</w:t>
            </w:r>
          </w:p>
        </w:tc>
        <w:tc>
          <w:tcPr>
            <w:tcW w:w="1160" w:type="dxa"/>
            <w:vAlign w:val="center"/>
          </w:tcPr>
          <w:p>
            <w:pPr>
              <w:jc w:val="right"/>
            </w:pPr>
            <w:r>
              <w:rPr>
                <w:rFonts w:ascii="宋体" w:hAnsi="宋体" w:eastAsia="宋体" w:cs="宋体"/>
                <w:b w:val="0"/>
                <w:i w:val="0"/>
                <w:color w:val="000000"/>
                <w:sz w:val="14"/>
              </w:rPr>
              <w:t>3.36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210</w:t>
            </w:r>
          </w:p>
        </w:tc>
        <w:tc>
          <w:tcPr>
            <w:tcW w:w="2060" w:type="dxa"/>
            <w:vAlign w:val="center"/>
          </w:tcPr>
          <w:p>
            <w:pPr>
              <w:jc w:val="left"/>
            </w:pPr>
            <w:r>
              <w:rPr>
                <w:rFonts w:ascii="宋体" w:hAnsi="宋体" w:eastAsia="宋体" w:cs="宋体"/>
                <w:b w:val="0"/>
                <w:i w:val="0"/>
                <w:color w:val="000000"/>
                <w:sz w:val="14"/>
              </w:rPr>
              <w:t>卫生健康支出</w:t>
            </w:r>
          </w:p>
        </w:tc>
        <w:tc>
          <w:tcPr>
            <w:tcW w:w="1160" w:type="dxa"/>
            <w:vAlign w:val="center"/>
          </w:tcPr>
          <w:p>
            <w:pPr>
              <w:jc w:val="right"/>
            </w:pPr>
            <w:r>
              <w:rPr>
                <w:rFonts w:ascii="宋体" w:hAnsi="宋体" w:eastAsia="宋体" w:cs="宋体"/>
                <w:b w:val="0"/>
                <w:i w:val="0"/>
                <w:color w:val="000000"/>
                <w:sz w:val="14"/>
              </w:rPr>
              <w:t>1.78</w:t>
            </w:r>
          </w:p>
        </w:tc>
        <w:tc>
          <w:tcPr>
            <w:tcW w:w="1160" w:type="dxa"/>
            <w:vAlign w:val="center"/>
          </w:tcPr>
          <w:p>
            <w:pPr>
              <w:jc w:val="right"/>
            </w:pPr>
            <w:r>
              <w:rPr>
                <w:rFonts w:ascii="宋体" w:hAnsi="宋体" w:eastAsia="宋体" w:cs="宋体"/>
                <w:b w:val="0"/>
                <w:i w:val="0"/>
                <w:color w:val="000000"/>
                <w:sz w:val="14"/>
              </w:rPr>
              <w:t>1.78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21011</w:t>
            </w:r>
          </w:p>
        </w:tc>
        <w:tc>
          <w:tcPr>
            <w:tcW w:w="2060" w:type="dxa"/>
            <w:vAlign w:val="center"/>
          </w:tcPr>
          <w:p>
            <w:pPr>
              <w:jc w:val="left"/>
            </w:pPr>
            <w:r>
              <w:rPr>
                <w:rFonts w:ascii="宋体" w:hAnsi="宋体" w:eastAsia="宋体" w:cs="宋体"/>
                <w:b w:val="0"/>
                <w:i w:val="0"/>
                <w:color w:val="000000"/>
                <w:sz w:val="14"/>
              </w:rPr>
              <w:t>行政事业单位医疗</w:t>
            </w:r>
          </w:p>
        </w:tc>
        <w:tc>
          <w:tcPr>
            <w:tcW w:w="1160" w:type="dxa"/>
            <w:vAlign w:val="center"/>
          </w:tcPr>
          <w:p>
            <w:pPr>
              <w:jc w:val="right"/>
            </w:pPr>
            <w:r>
              <w:rPr>
                <w:rFonts w:ascii="宋体" w:hAnsi="宋体" w:eastAsia="宋体" w:cs="宋体"/>
                <w:b w:val="0"/>
                <w:i w:val="0"/>
                <w:color w:val="000000"/>
                <w:sz w:val="14"/>
              </w:rPr>
              <w:t>1.78</w:t>
            </w:r>
          </w:p>
        </w:tc>
        <w:tc>
          <w:tcPr>
            <w:tcW w:w="1160" w:type="dxa"/>
            <w:vAlign w:val="center"/>
          </w:tcPr>
          <w:p>
            <w:pPr>
              <w:jc w:val="right"/>
            </w:pPr>
            <w:r>
              <w:rPr>
                <w:rFonts w:ascii="宋体" w:hAnsi="宋体" w:eastAsia="宋体" w:cs="宋体"/>
                <w:b w:val="0"/>
                <w:i w:val="0"/>
                <w:color w:val="000000"/>
                <w:sz w:val="14"/>
              </w:rPr>
              <w:t>1.78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2101102</w:t>
            </w:r>
          </w:p>
        </w:tc>
        <w:tc>
          <w:tcPr>
            <w:tcW w:w="2060" w:type="dxa"/>
            <w:vAlign w:val="center"/>
          </w:tcPr>
          <w:p>
            <w:pPr>
              <w:jc w:val="left"/>
            </w:pPr>
            <w:r>
              <w:rPr>
                <w:rFonts w:ascii="宋体" w:hAnsi="宋体" w:eastAsia="宋体" w:cs="宋体"/>
                <w:b w:val="0"/>
                <w:i w:val="0"/>
                <w:color w:val="000000"/>
                <w:sz w:val="14"/>
              </w:rPr>
              <w:t>事业单位医疗</w:t>
            </w:r>
          </w:p>
        </w:tc>
        <w:tc>
          <w:tcPr>
            <w:tcW w:w="1160" w:type="dxa"/>
            <w:vAlign w:val="center"/>
          </w:tcPr>
          <w:p>
            <w:pPr>
              <w:jc w:val="right"/>
            </w:pPr>
            <w:r>
              <w:rPr>
                <w:rFonts w:ascii="宋体" w:hAnsi="宋体" w:eastAsia="宋体" w:cs="宋体"/>
                <w:b w:val="0"/>
                <w:i w:val="0"/>
                <w:color w:val="000000"/>
                <w:sz w:val="14"/>
              </w:rPr>
              <w:t>1.78</w:t>
            </w:r>
          </w:p>
        </w:tc>
        <w:tc>
          <w:tcPr>
            <w:tcW w:w="1160" w:type="dxa"/>
            <w:vAlign w:val="center"/>
          </w:tcPr>
          <w:p>
            <w:pPr>
              <w:jc w:val="right"/>
            </w:pPr>
            <w:r>
              <w:rPr>
                <w:rFonts w:ascii="宋体" w:hAnsi="宋体" w:eastAsia="宋体" w:cs="宋体"/>
                <w:b w:val="0"/>
                <w:i w:val="0"/>
                <w:color w:val="000000"/>
                <w:sz w:val="14"/>
              </w:rPr>
              <w:t>1.78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221</w:t>
            </w:r>
          </w:p>
        </w:tc>
        <w:tc>
          <w:tcPr>
            <w:tcW w:w="2060" w:type="dxa"/>
            <w:vAlign w:val="center"/>
          </w:tcPr>
          <w:p>
            <w:pPr>
              <w:jc w:val="left"/>
            </w:pPr>
            <w:r>
              <w:rPr>
                <w:rFonts w:ascii="宋体" w:hAnsi="宋体" w:eastAsia="宋体" w:cs="宋体"/>
                <w:b w:val="0"/>
                <w:i w:val="0"/>
                <w:color w:val="000000"/>
                <w:sz w:val="14"/>
              </w:rPr>
              <w:t>住房保障支出</w:t>
            </w:r>
          </w:p>
        </w:tc>
        <w:tc>
          <w:tcPr>
            <w:tcW w:w="1160" w:type="dxa"/>
            <w:vAlign w:val="center"/>
          </w:tcPr>
          <w:p>
            <w:pPr>
              <w:jc w:val="right"/>
            </w:pPr>
            <w:r>
              <w:rPr>
                <w:rFonts w:ascii="宋体" w:hAnsi="宋体" w:eastAsia="宋体" w:cs="宋体"/>
                <w:b w:val="0"/>
                <w:i w:val="0"/>
                <w:color w:val="000000"/>
                <w:sz w:val="14"/>
              </w:rPr>
              <w:t>2.75</w:t>
            </w:r>
          </w:p>
        </w:tc>
        <w:tc>
          <w:tcPr>
            <w:tcW w:w="1160" w:type="dxa"/>
            <w:vAlign w:val="center"/>
          </w:tcPr>
          <w:p>
            <w:pPr>
              <w:jc w:val="right"/>
            </w:pPr>
            <w:r>
              <w:rPr>
                <w:rFonts w:ascii="宋体" w:hAnsi="宋体" w:eastAsia="宋体" w:cs="宋体"/>
                <w:b w:val="0"/>
                <w:i w:val="0"/>
                <w:color w:val="000000"/>
                <w:sz w:val="14"/>
              </w:rPr>
              <w:t>2.75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22102</w:t>
            </w:r>
          </w:p>
        </w:tc>
        <w:tc>
          <w:tcPr>
            <w:tcW w:w="2060" w:type="dxa"/>
            <w:vAlign w:val="center"/>
          </w:tcPr>
          <w:p>
            <w:pPr>
              <w:jc w:val="left"/>
            </w:pPr>
            <w:r>
              <w:rPr>
                <w:rFonts w:ascii="宋体" w:hAnsi="宋体" w:eastAsia="宋体" w:cs="宋体"/>
                <w:b w:val="0"/>
                <w:i w:val="0"/>
                <w:color w:val="000000"/>
                <w:sz w:val="14"/>
              </w:rPr>
              <w:t>住房改革支出</w:t>
            </w:r>
          </w:p>
        </w:tc>
        <w:tc>
          <w:tcPr>
            <w:tcW w:w="1160" w:type="dxa"/>
            <w:vAlign w:val="center"/>
          </w:tcPr>
          <w:p>
            <w:pPr>
              <w:jc w:val="right"/>
            </w:pPr>
            <w:r>
              <w:rPr>
                <w:rFonts w:ascii="宋体" w:hAnsi="宋体" w:eastAsia="宋体" w:cs="宋体"/>
                <w:b w:val="0"/>
                <w:i w:val="0"/>
                <w:color w:val="000000"/>
                <w:sz w:val="14"/>
              </w:rPr>
              <w:t>2.75</w:t>
            </w:r>
          </w:p>
        </w:tc>
        <w:tc>
          <w:tcPr>
            <w:tcW w:w="1160" w:type="dxa"/>
            <w:vAlign w:val="center"/>
          </w:tcPr>
          <w:p>
            <w:pPr>
              <w:jc w:val="right"/>
            </w:pPr>
            <w:r>
              <w:rPr>
                <w:rFonts w:ascii="宋体" w:hAnsi="宋体" w:eastAsia="宋体" w:cs="宋体"/>
                <w:b w:val="0"/>
                <w:i w:val="0"/>
                <w:color w:val="000000"/>
                <w:sz w:val="14"/>
              </w:rPr>
              <w:t>2.75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1" w:hRule="exact"/>
          <w:jc w:val="center"/>
        </w:trPr>
        <w:tc>
          <w:tcPr>
            <w:tcW w:w="220" w:type="dxa"/>
            <w:vAlign w:val="center"/>
          </w:tcPr>
          <w:p>
            <w:pPr>
              <w:jc w:val="left"/>
            </w:pPr>
            <w:r>
              <w:rPr>
                <w:rFonts w:ascii="宋体" w:hAnsi="宋体" w:eastAsia="宋体" w:cs="宋体"/>
                <w:b w:val="0"/>
                <w:i w:val="0"/>
                <w:color w:val="000000"/>
                <w:sz w:val="14"/>
              </w:rPr>
              <w:t>2210201</w:t>
            </w:r>
          </w:p>
        </w:tc>
        <w:tc>
          <w:tcPr>
            <w:tcW w:w="2060" w:type="dxa"/>
            <w:vAlign w:val="center"/>
          </w:tcPr>
          <w:p>
            <w:pPr>
              <w:jc w:val="left"/>
            </w:pPr>
            <w:r>
              <w:rPr>
                <w:rFonts w:ascii="宋体" w:hAnsi="宋体" w:eastAsia="宋体" w:cs="宋体"/>
                <w:b w:val="0"/>
                <w:i w:val="0"/>
                <w:color w:val="000000"/>
                <w:sz w:val="14"/>
              </w:rPr>
              <w:t>住房公积金</w:t>
            </w:r>
          </w:p>
        </w:tc>
        <w:tc>
          <w:tcPr>
            <w:tcW w:w="1160" w:type="dxa"/>
            <w:vAlign w:val="center"/>
          </w:tcPr>
          <w:p>
            <w:pPr>
              <w:jc w:val="right"/>
            </w:pPr>
            <w:r>
              <w:rPr>
                <w:rFonts w:ascii="宋体" w:hAnsi="宋体" w:eastAsia="宋体" w:cs="宋体"/>
                <w:b w:val="0"/>
                <w:i w:val="0"/>
                <w:color w:val="000000"/>
                <w:sz w:val="14"/>
              </w:rPr>
              <w:t>2.75</w:t>
            </w:r>
          </w:p>
        </w:tc>
        <w:tc>
          <w:tcPr>
            <w:tcW w:w="1160" w:type="dxa"/>
            <w:vAlign w:val="center"/>
          </w:tcPr>
          <w:p>
            <w:pPr>
              <w:jc w:val="right"/>
            </w:pPr>
            <w:r>
              <w:rPr>
                <w:rFonts w:ascii="宋体" w:hAnsi="宋体" w:eastAsia="宋体" w:cs="宋体"/>
                <w:b w:val="0"/>
                <w:i w:val="0"/>
                <w:color w:val="000000"/>
                <w:sz w:val="14"/>
              </w:rPr>
              <w:t>2.75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注：本表反映部门本年度取得的各项收入情况。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2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20"/>
        <w:gridCol w:w="3340"/>
        <w:gridCol w:w="1120"/>
        <w:gridCol w:w="1120"/>
        <w:gridCol w:w="1120"/>
        <w:gridCol w:w="1120"/>
        <w:gridCol w:w="1120"/>
        <w:gridCol w:w="1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2"/>
            <w:vAlign w:val="center"/>
          </w:tcPr>
          <w:p>
            <w:pPr>
              <w:jc w:val="center"/>
            </w:pPr>
            <w:r>
              <w:rPr>
                <w:rFonts w:ascii="宋体" w:hAnsi="宋体" w:eastAsia="宋体" w:cs="宋体"/>
                <w:b w:val="0"/>
                <w:i w:val="0"/>
                <w:color w:val="000000"/>
                <w:sz w:val="16"/>
              </w:rPr>
              <w:t>项目</w:t>
            </w:r>
          </w:p>
        </w:tc>
        <w:tc>
          <w:tcPr>
            <w:tcW w:w="1120" w:type="dxa"/>
            <w:vMerge w:val="restart"/>
            <w:vAlign w:val="center"/>
          </w:tcPr>
          <w:p>
            <w:pPr>
              <w:jc w:val="center"/>
            </w:pPr>
            <w:r>
              <w:rPr>
                <w:rFonts w:ascii="宋体" w:hAnsi="宋体" w:eastAsia="宋体" w:cs="宋体"/>
                <w:b w:val="0"/>
                <w:i w:val="0"/>
                <w:color w:val="000000"/>
                <w:sz w:val="16"/>
              </w:rPr>
              <w:t>本年支出合计</w:t>
            </w:r>
          </w:p>
        </w:tc>
        <w:tc>
          <w:tcPr>
            <w:tcW w:w="1120" w:type="dxa"/>
            <w:vMerge w:val="restart"/>
            <w:vAlign w:val="center"/>
          </w:tcPr>
          <w:p>
            <w:pPr>
              <w:jc w:val="center"/>
            </w:pPr>
            <w:r>
              <w:rPr>
                <w:rFonts w:ascii="宋体" w:hAnsi="宋体" w:eastAsia="宋体" w:cs="宋体"/>
                <w:b w:val="0"/>
                <w:i w:val="0"/>
                <w:color w:val="000000"/>
                <w:sz w:val="16"/>
              </w:rPr>
              <w:t>基本支出</w:t>
            </w:r>
          </w:p>
        </w:tc>
        <w:tc>
          <w:tcPr>
            <w:tcW w:w="1120" w:type="dxa"/>
            <w:vMerge w:val="restart"/>
            <w:vAlign w:val="center"/>
          </w:tcPr>
          <w:p>
            <w:pPr>
              <w:jc w:val="center"/>
            </w:pPr>
            <w:r>
              <w:rPr>
                <w:rFonts w:ascii="宋体" w:hAnsi="宋体" w:eastAsia="宋体" w:cs="宋体"/>
                <w:b w:val="0"/>
                <w:i w:val="0"/>
                <w:color w:val="000000"/>
                <w:sz w:val="16"/>
              </w:rPr>
              <w:t>项目支出</w:t>
            </w:r>
          </w:p>
        </w:tc>
        <w:tc>
          <w:tcPr>
            <w:tcW w:w="1120" w:type="dxa"/>
            <w:vMerge w:val="restart"/>
            <w:vAlign w:val="center"/>
          </w:tcPr>
          <w:p>
            <w:pPr>
              <w:jc w:val="center"/>
            </w:pPr>
            <w:r>
              <w:rPr>
                <w:rFonts w:ascii="宋体" w:hAnsi="宋体" w:eastAsia="宋体" w:cs="宋体"/>
                <w:b w:val="0"/>
                <w:i w:val="0"/>
                <w:color w:val="000000"/>
                <w:sz w:val="16"/>
              </w:rPr>
              <w:t>上缴上级支出</w:t>
            </w:r>
          </w:p>
        </w:tc>
        <w:tc>
          <w:tcPr>
            <w:tcW w:w="1120" w:type="dxa"/>
            <w:vMerge w:val="restart"/>
            <w:vAlign w:val="center"/>
          </w:tcPr>
          <w:p>
            <w:pPr>
              <w:jc w:val="center"/>
            </w:pPr>
            <w:r>
              <w:rPr>
                <w:rFonts w:ascii="宋体" w:hAnsi="宋体" w:eastAsia="宋体" w:cs="宋体"/>
                <w:b w:val="0"/>
                <w:i w:val="0"/>
                <w:color w:val="000000"/>
                <w:sz w:val="16"/>
              </w:rPr>
              <w:t>经营支出</w:t>
            </w:r>
          </w:p>
        </w:tc>
        <w:tc>
          <w:tcPr>
            <w:tcW w:w="1112" w:type="dxa"/>
            <w:vMerge w:val="restart"/>
            <w:vAlign w:val="center"/>
          </w:tcPr>
          <w:p>
            <w:pPr>
              <w:jc w:val="center"/>
            </w:pPr>
            <w:r>
              <w:rPr>
                <w:rFonts w:ascii="宋体" w:hAnsi="宋体" w:eastAsia="宋体" w:cs="宋体"/>
                <w:b w:val="0"/>
                <w:i w:val="0"/>
                <w:color w:val="000000"/>
                <w:sz w:val="16"/>
              </w:rPr>
              <w:t>对附属单位补助支出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restart"/>
            <w:vAlign w:val="center"/>
          </w:tcPr>
          <w:p>
            <w:pPr>
              <w:jc w:val="center"/>
            </w:pPr>
            <w:r>
              <w:rPr>
                <w:rFonts w:ascii="宋体" w:hAnsi="宋体" w:eastAsia="宋体" w:cs="宋体"/>
                <w:b w:val="0"/>
                <w:i w:val="0"/>
                <w:color w:val="000000"/>
                <w:sz w:val="16"/>
              </w:rPr>
              <w:t>功能分类科目编码</w:t>
            </w:r>
          </w:p>
        </w:tc>
        <w:tc>
          <w:tcPr>
            <w:tcW w:w="3340" w:type="dxa"/>
            <w:vMerge w:val="restart"/>
            <w:vAlign w:val="center"/>
          </w:tcPr>
          <w:p>
            <w:pPr>
              <w:jc w:val="center"/>
            </w:pPr>
            <w:r>
              <w:rPr>
                <w:rFonts w:ascii="宋体" w:hAnsi="宋体" w:eastAsia="宋体" w:cs="宋体"/>
                <w:b w:val="0"/>
                <w:i w:val="0"/>
                <w:color w:val="000000"/>
                <w:sz w:val="16"/>
              </w:rPr>
              <w:t>科目名称</w:t>
            </w: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continue"/>
            <w:vAlign w:val="center"/>
          </w:tcPr>
          <w:p/>
        </w:tc>
        <w:tc>
          <w:tcPr>
            <w:tcW w:w="334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continue"/>
            <w:vAlign w:val="center"/>
          </w:tcPr>
          <w:p/>
        </w:tc>
        <w:tc>
          <w:tcPr>
            <w:tcW w:w="334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gridSpan w:val="2"/>
            <w:vAlign w:val="center"/>
          </w:tcPr>
          <w:p>
            <w:pPr>
              <w:jc w:val="center"/>
            </w:pPr>
            <w:r>
              <w:rPr>
                <w:rFonts w:ascii="宋体" w:hAnsi="宋体" w:eastAsia="宋体" w:cs="宋体"/>
                <w:b w:val="0"/>
                <w:i w:val="0"/>
                <w:color w:val="000000"/>
                <w:sz w:val="16"/>
              </w:rPr>
              <w:t>栏次</w:t>
            </w:r>
          </w:p>
        </w:tc>
        <w:tc>
          <w:tcPr>
            <w:tcW w:w="1120" w:type="dxa"/>
            <w:vAlign w:val="center"/>
          </w:tcPr>
          <w:p>
            <w:pPr>
              <w:jc w:val="center"/>
            </w:pPr>
            <w:r>
              <w:rPr>
                <w:rFonts w:ascii="宋体" w:hAnsi="宋体" w:eastAsia="宋体" w:cs="宋体"/>
                <w:b w:val="0"/>
                <w:i w:val="0"/>
                <w:color w:val="000000"/>
                <w:sz w:val="16"/>
              </w:rPr>
              <w:t>1</w:t>
            </w:r>
          </w:p>
        </w:tc>
        <w:tc>
          <w:tcPr>
            <w:tcW w:w="1120" w:type="dxa"/>
            <w:vAlign w:val="center"/>
          </w:tcPr>
          <w:p>
            <w:pPr>
              <w:jc w:val="center"/>
            </w:pPr>
            <w:r>
              <w:rPr>
                <w:rFonts w:ascii="宋体" w:hAnsi="宋体" w:eastAsia="宋体" w:cs="宋体"/>
                <w:b w:val="0"/>
                <w:i w:val="0"/>
                <w:color w:val="000000"/>
                <w:sz w:val="16"/>
              </w:rPr>
              <w:t>2</w:t>
            </w:r>
          </w:p>
        </w:tc>
        <w:tc>
          <w:tcPr>
            <w:tcW w:w="1120" w:type="dxa"/>
            <w:vAlign w:val="center"/>
          </w:tcPr>
          <w:p>
            <w:pPr>
              <w:jc w:val="center"/>
            </w:pPr>
            <w:r>
              <w:rPr>
                <w:rFonts w:ascii="宋体" w:hAnsi="宋体" w:eastAsia="宋体" w:cs="宋体"/>
                <w:b w:val="0"/>
                <w:i w:val="0"/>
                <w:color w:val="000000"/>
                <w:sz w:val="16"/>
              </w:rPr>
              <w:t>3</w:t>
            </w:r>
          </w:p>
        </w:tc>
        <w:tc>
          <w:tcPr>
            <w:tcW w:w="1120" w:type="dxa"/>
            <w:vAlign w:val="center"/>
          </w:tcPr>
          <w:p>
            <w:pPr>
              <w:jc w:val="center"/>
            </w:pPr>
            <w:r>
              <w:rPr>
                <w:rFonts w:ascii="宋体" w:hAnsi="宋体" w:eastAsia="宋体" w:cs="宋体"/>
                <w:b w:val="0"/>
                <w:i w:val="0"/>
                <w:color w:val="000000"/>
                <w:sz w:val="16"/>
              </w:rPr>
              <w:t>4</w:t>
            </w:r>
          </w:p>
        </w:tc>
        <w:tc>
          <w:tcPr>
            <w:tcW w:w="1120" w:type="dxa"/>
            <w:vAlign w:val="center"/>
          </w:tcPr>
          <w:p>
            <w:pPr>
              <w:jc w:val="center"/>
            </w:pPr>
            <w:r>
              <w:rPr>
                <w:rFonts w:ascii="宋体" w:hAnsi="宋体" w:eastAsia="宋体" w:cs="宋体"/>
                <w:b w:val="0"/>
                <w:i w:val="0"/>
                <w:color w:val="000000"/>
                <w:sz w:val="16"/>
              </w:rPr>
              <w:t>5</w:t>
            </w:r>
          </w:p>
        </w:tc>
        <w:tc>
          <w:tcPr>
            <w:tcW w:w="1112" w:type="dxa"/>
            <w:vAlign w:val="center"/>
          </w:tcPr>
          <w:p>
            <w:pPr>
              <w:jc w:val="center"/>
            </w:pPr>
            <w:r>
              <w:rPr>
                <w:rFonts w:ascii="宋体" w:hAnsi="宋体" w:eastAsia="宋体" w:cs="宋体"/>
                <w:b w:val="0"/>
                <w:i w:val="0"/>
                <w:color w:val="000000"/>
                <w:sz w:val="16"/>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gridSpan w:val="2"/>
            <w:vAlign w:val="center"/>
          </w:tcPr>
          <w:p>
            <w:pPr>
              <w:jc w:val="center"/>
            </w:pPr>
            <w:r>
              <w:rPr>
                <w:rFonts w:ascii="宋体" w:hAnsi="宋体" w:eastAsia="宋体" w:cs="宋体"/>
                <w:b w:val="0"/>
                <w:i w:val="0"/>
                <w:color w:val="000000"/>
                <w:sz w:val="16"/>
              </w:rPr>
              <w:t>合计</w:t>
            </w:r>
          </w:p>
        </w:tc>
        <w:tc>
          <w:tcPr>
            <w:tcW w:w="1120" w:type="dxa"/>
            <w:vAlign w:val="center"/>
          </w:tcPr>
          <w:p>
            <w:pPr>
              <w:jc w:val="right"/>
            </w:pPr>
            <w:r>
              <w:rPr>
                <w:rFonts w:ascii="宋体" w:hAnsi="宋体" w:eastAsia="宋体" w:cs="宋体"/>
                <w:b/>
                <w:i w:val="0"/>
                <w:color w:val="000000"/>
                <w:sz w:val="16"/>
              </w:rPr>
              <w:t>82.67</w:t>
            </w:r>
          </w:p>
        </w:tc>
        <w:tc>
          <w:tcPr>
            <w:tcW w:w="1120" w:type="dxa"/>
            <w:vAlign w:val="center"/>
          </w:tcPr>
          <w:p>
            <w:pPr>
              <w:jc w:val="right"/>
            </w:pPr>
            <w:r>
              <w:rPr>
                <w:rFonts w:ascii="宋体" w:hAnsi="宋体" w:eastAsia="宋体" w:cs="宋体"/>
                <w:b/>
                <w:i w:val="0"/>
                <w:color w:val="000000"/>
                <w:sz w:val="16"/>
              </w:rPr>
              <w:t>51.95</w:t>
            </w:r>
          </w:p>
        </w:tc>
        <w:tc>
          <w:tcPr>
            <w:tcW w:w="1120" w:type="dxa"/>
            <w:vAlign w:val="center"/>
          </w:tcPr>
          <w:p>
            <w:pPr>
              <w:jc w:val="right"/>
            </w:pPr>
            <w:r>
              <w:rPr>
                <w:rFonts w:ascii="宋体" w:hAnsi="宋体" w:eastAsia="宋体" w:cs="宋体"/>
                <w:b/>
                <w:i w:val="0"/>
                <w:color w:val="000000"/>
                <w:sz w:val="16"/>
              </w:rPr>
              <w:t>30.73</w:t>
            </w: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201</w:t>
            </w:r>
          </w:p>
        </w:tc>
        <w:tc>
          <w:tcPr>
            <w:tcW w:w="3340" w:type="dxa"/>
            <w:vAlign w:val="center"/>
          </w:tcPr>
          <w:p>
            <w:pPr>
              <w:jc w:val="left"/>
            </w:pPr>
            <w:r>
              <w:rPr>
                <w:rFonts w:ascii="宋体" w:hAnsi="宋体" w:eastAsia="宋体" w:cs="宋体"/>
                <w:b w:val="0"/>
                <w:i w:val="0"/>
                <w:color w:val="000000"/>
                <w:sz w:val="16"/>
              </w:rPr>
              <w:t>一般公共服务支出</w:t>
            </w:r>
          </w:p>
        </w:tc>
        <w:tc>
          <w:tcPr>
            <w:tcW w:w="1120" w:type="dxa"/>
            <w:vAlign w:val="center"/>
          </w:tcPr>
          <w:p>
            <w:pPr>
              <w:jc w:val="right"/>
            </w:pPr>
            <w:r>
              <w:rPr>
                <w:rFonts w:ascii="宋体" w:hAnsi="宋体" w:eastAsia="宋体" w:cs="宋体"/>
                <w:b w:val="0"/>
                <w:i w:val="0"/>
                <w:color w:val="000000"/>
                <w:sz w:val="16"/>
              </w:rPr>
              <w:t>74.02</w:t>
            </w:r>
          </w:p>
        </w:tc>
        <w:tc>
          <w:tcPr>
            <w:tcW w:w="1120" w:type="dxa"/>
            <w:vAlign w:val="center"/>
          </w:tcPr>
          <w:p>
            <w:pPr>
              <w:jc w:val="right"/>
            </w:pPr>
            <w:r>
              <w:rPr>
                <w:rFonts w:ascii="宋体" w:hAnsi="宋体" w:eastAsia="宋体" w:cs="宋体"/>
                <w:b w:val="0"/>
                <w:i w:val="0"/>
                <w:color w:val="000000"/>
                <w:sz w:val="16"/>
              </w:rPr>
              <w:t>43.29</w:t>
            </w:r>
          </w:p>
        </w:tc>
        <w:tc>
          <w:tcPr>
            <w:tcW w:w="1120" w:type="dxa"/>
            <w:vAlign w:val="center"/>
          </w:tcPr>
          <w:p>
            <w:pPr>
              <w:jc w:val="right"/>
            </w:pPr>
            <w:r>
              <w:rPr>
                <w:rFonts w:ascii="宋体" w:hAnsi="宋体" w:eastAsia="宋体" w:cs="宋体"/>
                <w:b w:val="0"/>
                <w:i w:val="0"/>
                <w:color w:val="000000"/>
                <w:sz w:val="16"/>
              </w:rPr>
              <w:t>30.73</w:t>
            </w: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20136</w:t>
            </w:r>
          </w:p>
        </w:tc>
        <w:tc>
          <w:tcPr>
            <w:tcW w:w="3340" w:type="dxa"/>
            <w:vAlign w:val="center"/>
          </w:tcPr>
          <w:p>
            <w:pPr>
              <w:jc w:val="left"/>
            </w:pPr>
            <w:r>
              <w:rPr>
                <w:rFonts w:ascii="宋体" w:hAnsi="宋体" w:eastAsia="宋体" w:cs="宋体"/>
                <w:b w:val="0"/>
                <w:i w:val="0"/>
                <w:color w:val="000000"/>
                <w:sz w:val="16"/>
              </w:rPr>
              <w:t>其他共产党事务支出</w:t>
            </w:r>
          </w:p>
        </w:tc>
        <w:tc>
          <w:tcPr>
            <w:tcW w:w="1120" w:type="dxa"/>
            <w:vAlign w:val="center"/>
          </w:tcPr>
          <w:p>
            <w:pPr>
              <w:jc w:val="right"/>
            </w:pPr>
            <w:r>
              <w:rPr>
                <w:rFonts w:ascii="宋体" w:hAnsi="宋体" w:eastAsia="宋体" w:cs="宋体"/>
                <w:b w:val="0"/>
                <w:i w:val="0"/>
                <w:color w:val="000000"/>
                <w:sz w:val="16"/>
              </w:rPr>
              <w:t>74.02</w:t>
            </w:r>
          </w:p>
        </w:tc>
        <w:tc>
          <w:tcPr>
            <w:tcW w:w="1120" w:type="dxa"/>
            <w:vAlign w:val="center"/>
          </w:tcPr>
          <w:p>
            <w:pPr>
              <w:jc w:val="right"/>
            </w:pPr>
            <w:r>
              <w:rPr>
                <w:rFonts w:ascii="宋体" w:hAnsi="宋体" w:eastAsia="宋体" w:cs="宋体"/>
                <w:b w:val="0"/>
                <w:i w:val="0"/>
                <w:color w:val="000000"/>
                <w:sz w:val="16"/>
              </w:rPr>
              <w:t>43.29</w:t>
            </w:r>
          </w:p>
        </w:tc>
        <w:tc>
          <w:tcPr>
            <w:tcW w:w="1120" w:type="dxa"/>
            <w:vAlign w:val="center"/>
          </w:tcPr>
          <w:p>
            <w:pPr>
              <w:jc w:val="right"/>
            </w:pPr>
            <w:r>
              <w:rPr>
                <w:rFonts w:ascii="宋体" w:hAnsi="宋体" w:eastAsia="宋体" w:cs="宋体"/>
                <w:b w:val="0"/>
                <w:i w:val="0"/>
                <w:color w:val="000000"/>
                <w:sz w:val="16"/>
              </w:rPr>
              <w:t>30.73</w:t>
            </w: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2013650</w:t>
            </w:r>
          </w:p>
        </w:tc>
        <w:tc>
          <w:tcPr>
            <w:tcW w:w="3340" w:type="dxa"/>
            <w:vAlign w:val="center"/>
          </w:tcPr>
          <w:p>
            <w:pPr>
              <w:jc w:val="left"/>
            </w:pPr>
            <w:r>
              <w:rPr>
                <w:rFonts w:ascii="宋体" w:hAnsi="宋体" w:eastAsia="宋体" w:cs="宋体"/>
                <w:b w:val="0"/>
                <w:i w:val="0"/>
                <w:color w:val="000000"/>
                <w:sz w:val="16"/>
              </w:rPr>
              <w:t>事业运行</w:t>
            </w:r>
          </w:p>
        </w:tc>
        <w:tc>
          <w:tcPr>
            <w:tcW w:w="1120" w:type="dxa"/>
            <w:vAlign w:val="center"/>
          </w:tcPr>
          <w:p>
            <w:pPr>
              <w:jc w:val="right"/>
            </w:pPr>
            <w:r>
              <w:rPr>
                <w:rFonts w:ascii="宋体" w:hAnsi="宋体" w:eastAsia="宋体" w:cs="宋体"/>
                <w:b w:val="0"/>
                <w:i w:val="0"/>
                <w:color w:val="000000"/>
                <w:sz w:val="16"/>
              </w:rPr>
              <w:t>43.29</w:t>
            </w:r>
          </w:p>
        </w:tc>
        <w:tc>
          <w:tcPr>
            <w:tcW w:w="1120" w:type="dxa"/>
            <w:vAlign w:val="center"/>
          </w:tcPr>
          <w:p>
            <w:pPr>
              <w:jc w:val="right"/>
            </w:pPr>
            <w:r>
              <w:rPr>
                <w:rFonts w:ascii="宋体" w:hAnsi="宋体" w:eastAsia="宋体" w:cs="宋体"/>
                <w:b w:val="0"/>
                <w:i w:val="0"/>
                <w:color w:val="000000"/>
                <w:sz w:val="16"/>
              </w:rPr>
              <w:t>43.29</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2013699</w:t>
            </w:r>
          </w:p>
        </w:tc>
        <w:tc>
          <w:tcPr>
            <w:tcW w:w="3340" w:type="dxa"/>
            <w:vAlign w:val="center"/>
          </w:tcPr>
          <w:p>
            <w:pPr>
              <w:jc w:val="left"/>
            </w:pPr>
            <w:r>
              <w:rPr>
                <w:rFonts w:ascii="宋体" w:hAnsi="宋体" w:eastAsia="宋体" w:cs="宋体"/>
                <w:b w:val="0"/>
                <w:i w:val="0"/>
                <w:color w:val="000000"/>
                <w:sz w:val="16"/>
              </w:rPr>
              <w:t>其他共产党事务支出</w:t>
            </w:r>
          </w:p>
        </w:tc>
        <w:tc>
          <w:tcPr>
            <w:tcW w:w="1120" w:type="dxa"/>
            <w:vAlign w:val="center"/>
          </w:tcPr>
          <w:p>
            <w:pPr>
              <w:jc w:val="right"/>
            </w:pPr>
            <w:r>
              <w:rPr>
                <w:rFonts w:ascii="宋体" w:hAnsi="宋体" w:eastAsia="宋体" w:cs="宋体"/>
                <w:b w:val="0"/>
                <w:i w:val="0"/>
                <w:color w:val="000000"/>
                <w:sz w:val="16"/>
              </w:rPr>
              <w:t>30.73</w:t>
            </w:r>
          </w:p>
        </w:tc>
        <w:tc>
          <w:tcPr>
            <w:tcW w:w="1120" w:type="dxa"/>
            <w:vAlign w:val="center"/>
          </w:tcPr>
          <w:p/>
        </w:tc>
        <w:tc>
          <w:tcPr>
            <w:tcW w:w="1120" w:type="dxa"/>
            <w:vAlign w:val="center"/>
          </w:tcPr>
          <w:p>
            <w:pPr>
              <w:jc w:val="right"/>
            </w:pPr>
            <w:r>
              <w:rPr>
                <w:rFonts w:ascii="宋体" w:hAnsi="宋体" w:eastAsia="宋体" w:cs="宋体"/>
                <w:b w:val="0"/>
                <w:i w:val="0"/>
                <w:color w:val="000000"/>
                <w:sz w:val="16"/>
              </w:rPr>
              <w:t>30.73</w:t>
            </w: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208</w:t>
            </w:r>
          </w:p>
        </w:tc>
        <w:tc>
          <w:tcPr>
            <w:tcW w:w="3340" w:type="dxa"/>
            <w:vAlign w:val="center"/>
          </w:tcPr>
          <w:p>
            <w:pPr>
              <w:jc w:val="left"/>
            </w:pPr>
            <w:r>
              <w:rPr>
                <w:rFonts w:ascii="宋体" w:hAnsi="宋体" w:eastAsia="宋体" w:cs="宋体"/>
                <w:b w:val="0"/>
                <w:i w:val="0"/>
                <w:color w:val="000000"/>
                <w:sz w:val="16"/>
              </w:rPr>
              <w:t>社会保障和就业支出</w:t>
            </w:r>
          </w:p>
        </w:tc>
        <w:tc>
          <w:tcPr>
            <w:tcW w:w="1120" w:type="dxa"/>
            <w:vAlign w:val="center"/>
          </w:tcPr>
          <w:p>
            <w:pPr>
              <w:jc w:val="right"/>
            </w:pPr>
            <w:r>
              <w:rPr>
                <w:rFonts w:ascii="宋体" w:hAnsi="宋体" w:eastAsia="宋体" w:cs="宋体"/>
                <w:b w:val="0"/>
                <w:i w:val="0"/>
                <w:color w:val="000000"/>
                <w:sz w:val="16"/>
              </w:rPr>
              <w:t>4.13</w:t>
            </w:r>
          </w:p>
        </w:tc>
        <w:tc>
          <w:tcPr>
            <w:tcW w:w="1120" w:type="dxa"/>
            <w:vAlign w:val="center"/>
          </w:tcPr>
          <w:p>
            <w:pPr>
              <w:jc w:val="right"/>
            </w:pPr>
            <w:r>
              <w:rPr>
                <w:rFonts w:ascii="宋体" w:hAnsi="宋体" w:eastAsia="宋体" w:cs="宋体"/>
                <w:b w:val="0"/>
                <w:i w:val="0"/>
                <w:color w:val="000000"/>
                <w:sz w:val="16"/>
              </w:rPr>
              <w:t>4.13</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20805</w:t>
            </w:r>
          </w:p>
        </w:tc>
        <w:tc>
          <w:tcPr>
            <w:tcW w:w="3340" w:type="dxa"/>
            <w:vAlign w:val="center"/>
          </w:tcPr>
          <w:p>
            <w:pPr>
              <w:jc w:val="left"/>
            </w:pPr>
            <w:r>
              <w:rPr>
                <w:rFonts w:ascii="宋体" w:hAnsi="宋体" w:eastAsia="宋体" w:cs="宋体"/>
                <w:b w:val="0"/>
                <w:i w:val="0"/>
                <w:color w:val="000000"/>
                <w:sz w:val="16"/>
              </w:rPr>
              <w:t>行政事业单位养老支出</w:t>
            </w:r>
          </w:p>
        </w:tc>
        <w:tc>
          <w:tcPr>
            <w:tcW w:w="1120" w:type="dxa"/>
            <w:vAlign w:val="center"/>
          </w:tcPr>
          <w:p>
            <w:pPr>
              <w:jc w:val="right"/>
            </w:pPr>
            <w:r>
              <w:rPr>
                <w:rFonts w:ascii="宋体" w:hAnsi="宋体" w:eastAsia="宋体" w:cs="宋体"/>
                <w:b w:val="0"/>
                <w:i w:val="0"/>
                <w:color w:val="000000"/>
                <w:sz w:val="16"/>
              </w:rPr>
              <w:t>4.13</w:t>
            </w:r>
          </w:p>
        </w:tc>
        <w:tc>
          <w:tcPr>
            <w:tcW w:w="1120" w:type="dxa"/>
            <w:vAlign w:val="center"/>
          </w:tcPr>
          <w:p>
            <w:pPr>
              <w:jc w:val="right"/>
            </w:pPr>
            <w:r>
              <w:rPr>
                <w:rFonts w:ascii="宋体" w:hAnsi="宋体" w:eastAsia="宋体" w:cs="宋体"/>
                <w:b w:val="0"/>
                <w:i w:val="0"/>
                <w:color w:val="000000"/>
                <w:sz w:val="16"/>
              </w:rPr>
              <w:t>4.13</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2080502</w:t>
            </w:r>
          </w:p>
        </w:tc>
        <w:tc>
          <w:tcPr>
            <w:tcW w:w="3340" w:type="dxa"/>
            <w:vAlign w:val="center"/>
          </w:tcPr>
          <w:p>
            <w:pPr>
              <w:jc w:val="left"/>
            </w:pPr>
            <w:r>
              <w:rPr>
                <w:rFonts w:ascii="宋体" w:hAnsi="宋体" w:eastAsia="宋体" w:cs="宋体"/>
                <w:b w:val="0"/>
                <w:i w:val="0"/>
                <w:color w:val="000000"/>
                <w:sz w:val="16"/>
              </w:rPr>
              <w:t>事业单位离退休</w:t>
            </w:r>
          </w:p>
        </w:tc>
        <w:tc>
          <w:tcPr>
            <w:tcW w:w="1120" w:type="dxa"/>
            <w:vAlign w:val="center"/>
          </w:tcPr>
          <w:p>
            <w:pPr>
              <w:jc w:val="right"/>
            </w:pPr>
            <w:r>
              <w:rPr>
                <w:rFonts w:ascii="宋体" w:hAnsi="宋体" w:eastAsia="宋体" w:cs="宋体"/>
                <w:b w:val="0"/>
                <w:i w:val="0"/>
                <w:color w:val="000000"/>
                <w:sz w:val="16"/>
              </w:rPr>
              <w:t>0.77</w:t>
            </w:r>
          </w:p>
        </w:tc>
        <w:tc>
          <w:tcPr>
            <w:tcW w:w="1120" w:type="dxa"/>
            <w:vAlign w:val="center"/>
          </w:tcPr>
          <w:p>
            <w:pPr>
              <w:jc w:val="right"/>
            </w:pPr>
            <w:r>
              <w:rPr>
                <w:rFonts w:ascii="宋体" w:hAnsi="宋体" w:eastAsia="宋体" w:cs="宋体"/>
                <w:b w:val="0"/>
                <w:i w:val="0"/>
                <w:color w:val="000000"/>
                <w:sz w:val="16"/>
              </w:rPr>
              <w:t>0.77</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2080505</w:t>
            </w:r>
          </w:p>
        </w:tc>
        <w:tc>
          <w:tcPr>
            <w:tcW w:w="3340" w:type="dxa"/>
            <w:vAlign w:val="center"/>
          </w:tcPr>
          <w:p>
            <w:pPr>
              <w:jc w:val="left"/>
            </w:pPr>
            <w:r>
              <w:rPr>
                <w:rFonts w:ascii="宋体" w:hAnsi="宋体" w:eastAsia="宋体" w:cs="宋体"/>
                <w:b w:val="0"/>
                <w:i w:val="0"/>
                <w:color w:val="000000"/>
                <w:sz w:val="16"/>
              </w:rPr>
              <w:t>机关事业单位基本养老保险缴费支出</w:t>
            </w:r>
          </w:p>
        </w:tc>
        <w:tc>
          <w:tcPr>
            <w:tcW w:w="1120" w:type="dxa"/>
            <w:vAlign w:val="center"/>
          </w:tcPr>
          <w:p>
            <w:pPr>
              <w:jc w:val="right"/>
            </w:pPr>
            <w:r>
              <w:rPr>
                <w:rFonts w:ascii="宋体" w:hAnsi="宋体" w:eastAsia="宋体" w:cs="宋体"/>
                <w:b w:val="0"/>
                <w:i w:val="0"/>
                <w:color w:val="000000"/>
                <w:sz w:val="16"/>
              </w:rPr>
              <w:t>3.36</w:t>
            </w:r>
          </w:p>
        </w:tc>
        <w:tc>
          <w:tcPr>
            <w:tcW w:w="1120" w:type="dxa"/>
            <w:vAlign w:val="center"/>
          </w:tcPr>
          <w:p>
            <w:pPr>
              <w:jc w:val="right"/>
            </w:pPr>
            <w:r>
              <w:rPr>
                <w:rFonts w:ascii="宋体" w:hAnsi="宋体" w:eastAsia="宋体" w:cs="宋体"/>
                <w:b w:val="0"/>
                <w:i w:val="0"/>
                <w:color w:val="000000"/>
                <w:sz w:val="16"/>
              </w:rPr>
              <w:t>3.36</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210</w:t>
            </w:r>
          </w:p>
        </w:tc>
        <w:tc>
          <w:tcPr>
            <w:tcW w:w="3340" w:type="dxa"/>
            <w:vAlign w:val="center"/>
          </w:tcPr>
          <w:p>
            <w:pPr>
              <w:jc w:val="left"/>
            </w:pPr>
            <w:r>
              <w:rPr>
                <w:rFonts w:ascii="宋体" w:hAnsi="宋体" w:eastAsia="宋体" w:cs="宋体"/>
                <w:b w:val="0"/>
                <w:i w:val="0"/>
                <w:color w:val="000000"/>
                <w:sz w:val="16"/>
              </w:rPr>
              <w:t>卫生健康支出</w:t>
            </w:r>
          </w:p>
        </w:tc>
        <w:tc>
          <w:tcPr>
            <w:tcW w:w="1120" w:type="dxa"/>
            <w:vAlign w:val="center"/>
          </w:tcPr>
          <w:p>
            <w:pPr>
              <w:jc w:val="right"/>
            </w:pPr>
            <w:r>
              <w:rPr>
                <w:rFonts w:ascii="宋体" w:hAnsi="宋体" w:eastAsia="宋体" w:cs="宋体"/>
                <w:b w:val="0"/>
                <w:i w:val="0"/>
                <w:color w:val="000000"/>
                <w:sz w:val="16"/>
              </w:rPr>
              <w:t>1.78</w:t>
            </w:r>
          </w:p>
        </w:tc>
        <w:tc>
          <w:tcPr>
            <w:tcW w:w="1120" w:type="dxa"/>
            <w:vAlign w:val="center"/>
          </w:tcPr>
          <w:p>
            <w:pPr>
              <w:jc w:val="right"/>
            </w:pPr>
            <w:r>
              <w:rPr>
                <w:rFonts w:ascii="宋体" w:hAnsi="宋体" w:eastAsia="宋体" w:cs="宋体"/>
                <w:b w:val="0"/>
                <w:i w:val="0"/>
                <w:color w:val="000000"/>
                <w:sz w:val="16"/>
              </w:rPr>
              <w:t>1.78</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21011</w:t>
            </w:r>
          </w:p>
        </w:tc>
        <w:tc>
          <w:tcPr>
            <w:tcW w:w="3340" w:type="dxa"/>
            <w:vAlign w:val="center"/>
          </w:tcPr>
          <w:p>
            <w:pPr>
              <w:jc w:val="left"/>
            </w:pPr>
            <w:r>
              <w:rPr>
                <w:rFonts w:ascii="宋体" w:hAnsi="宋体" w:eastAsia="宋体" w:cs="宋体"/>
                <w:b w:val="0"/>
                <w:i w:val="0"/>
                <w:color w:val="000000"/>
                <w:sz w:val="16"/>
              </w:rPr>
              <w:t>行政事业单位医疗</w:t>
            </w:r>
          </w:p>
        </w:tc>
        <w:tc>
          <w:tcPr>
            <w:tcW w:w="1120" w:type="dxa"/>
            <w:vAlign w:val="center"/>
          </w:tcPr>
          <w:p>
            <w:pPr>
              <w:jc w:val="right"/>
            </w:pPr>
            <w:r>
              <w:rPr>
                <w:rFonts w:ascii="宋体" w:hAnsi="宋体" w:eastAsia="宋体" w:cs="宋体"/>
                <w:b w:val="0"/>
                <w:i w:val="0"/>
                <w:color w:val="000000"/>
                <w:sz w:val="16"/>
              </w:rPr>
              <w:t>1.78</w:t>
            </w:r>
          </w:p>
        </w:tc>
        <w:tc>
          <w:tcPr>
            <w:tcW w:w="1120" w:type="dxa"/>
            <w:vAlign w:val="center"/>
          </w:tcPr>
          <w:p>
            <w:pPr>
              <w:jc w:val="right"/>
            </w:pPr>
            <w:r>
              <w:rPr>
                <w:rFonts w:ascii="宋体" w:hAnsi="宋体" w:eastAsia="宋体" w:cs="宋体"/>
                <w:b w:val="0"/>
                <w:i w:val="0"/>
                <w:color w:val="000000"/>
                <w:sz w:val="16"/>
              </w:rPr>
              <w:t>1.78</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2101102</w:t>
            </w:r>
          </w:p>
        </w:tc>
        <w:tc>
          <w:tcPr>
            <w:tcW w:w="3340" w:type="dxa"/>
            <w:vAlign w:val="center"/>
          </w:tcPr>
          <w:p>
            <w:pPr>
              <w:jc w:val="left"/>
            </w:pPr>
            <w:r>
              <w:rPr>
                <w:rFonts w:ascii="宋体" w:hAnsi="宋体" w:eastAsia="宋体" w:cs="宋体"/>
                <w:b w:val="0"/>
                <w:i w:val="0"/>
                <w:color w:val="000000"/>
                <w:sz w:val="16"/>
              </w:rPr>
              <w:t>事业单位医疗</w:t>
            </w:r>
          </w:p>
        </w:tc>
        <w:tc>
          <w:tcPr>
            <w:tcW w:w="1120" w:type="dxa"/>
            <w:vAlign w:val="center"/>
          </w:tcPr>
          <w:p>
            <w:pPr>
              <w:jc w:val="right"/>
            </w:pPr>
            <w:r>
              <w:rPr>
                <w:rFonts w:ascii="宋体" w:hAnsi="宋体" w:eastAsia="宋体" w:cs="宋体"/>
                <w:b w:val="0"/>
                <w:i w:val="0"/>
                <w:color w:val="000000"/>
                <w:sz w:val="16"/>
              </w:rPr>
              <w:t>1.78</w:t>
            </w:r>
          </w:p>
        </w:tc>
        <w:tc>
          <w:tcPr>
            <w:tcW w:w="1120" w:type="dxa"/>
            <w:vAlign w:val="center"/>
          </w:tcPr>
          <w:p>
            <w:pPr>
              <w:jc w:val="right"/>
            </w:pPr>
            <w:r>
              <w:rPr>
                <w:rFonts w:ascii="宋体" w:hAnsi="宋体" w:eastAsia="宋体" w:cs="宋体"/>
                <w:b w:val="0"/>
                <w:i w:val="0"/>
                <w:color w:val="000000"/>
                <w:sz w:val="16"/>
              </w:rPr>
              <w:t>1.78</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221</w:t>
            </w:r>
          </w:p>
        </w:tc>
        <w:tc>
          <w:tcPr>
            <w:tcW w:w="3340" w:type="dxa"/>
            <w:vAlign w:val="center"/>
          </w:tcPr>
          <w:p>
            <w:pPr>
              <w:jc w:val="left"/>
            </w:pPr>
            <w:r>
              <w:rPr>
                <w:rFonts w:ascii="宋体" w:hAnsi="宋体" w:eastAsia="宋体" w:cs="宋体"/>
                <w:b w:val="0"/>
                <w:i w:val="0"/>
                <w:color w:val="000000"/>
                <w:sz w:val="16"/>
              </w:rPr>
              <w:t>住房保障支出</w:t>
            </w:r>
          </w:p>
        </w:tc>
        <w:tc>
          <w:tcPr>
            <w:tcW w:w="1120" w:type="dxa"/>
            <w:vAlign w:val="center"/>
          </w:tcPr>
          <w:p>
            <w:pPr>
              <w:jc w:val="right"/>
            </w:pPr>
            <w:r>
              <w:rPr>
                <w:rFonts w:ascii="宋体" w:hAnsi="宋体" w:eastAsia="宋体" w:cs="宋体"/>
                <w:b w:val="0"/>
                <w:i w:val="0"/>
                <w:color w:val="000000"/>
                <w:sz w:val="16"/>
              </w:rPr>
              <w:t>2.75</w:t>
            </w:r>
          </w:p>
        </w:tc>
        <w:tc>
          <w:tcPr>
            <w:tcW w:w="1120" w:type="dxa"/>
            <w:vAlign w:val="center"/>
          </w:tcPr>
          <w:p>
            <w:pPr>
              <w:jc w:val="right"/>
            </w:pPr>
            <w:r>
              <w:rPr>
                <w:rFonts w:ascii="宋体" w:hAnsi="宋体" w:eastAsia="宋体" w:cs="宋体"/>
                <w:b w:val="0"/>
                <w:i w:val="0"/>
                <w:color w:val="000000"/>
                <w:sz w:val="16"/>
              </w:rPr>
              <w:t>2.75</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22102</w:t>
            </w:r>
          </w:p>
        </w:tc>
        <w:tc>
          <w:tcPr>
            <w:tcW w:w="3340" w:type="dxa"/>
            <w:vAlign w:val="center"/>
          </w:tcPr>
          <w:p>
            <w:pPr>
              <w:jc w:val="left"/>
            </w:pPr>
            <w:r>
              <w:rPr>
                <w:rFonts w:ascii="宋体" w:hAnsi="宋体" w:eastAsia="宋体" w:cs="宋体"/>
                <w:b w:val="0"/>
                <w:i w:val="0"/>
                <w:color w:val="000000"/>
                <w:sz w:val="16"/>
              </w:rPr>
              <w:t>住房改革支出</w:t>
            </w:r>
          </w:p>
        </w:tc>
        <w:tc>
          <w:tcPr>
            <w:tcW w:w="1120" w:type="dxa"/>
            <w:vAlign w:val="center"/>
          </w:tcPr>
          <w:p>
            <w:pPr>
              <w:jc w:val="right"/>
            </w:pPr>
            <w:r>
              <w:rPr>
                <w:rFonts w:ascii="宋体" w:hAnsi="宋体" w:eastAsia="宋体" w:cs="宋体"/>
                <w:b w:val="0"/>
                <w:i w:val="0"/>
                <w:color w:val="000000"/>
                <w:sz w:val="16"/>
              </w:rPr>
              <w:t>2.75</w:t>
            </w:r>
          </w:p>
        </w:tc>
        <w:tc>
          <w:tcPr>
            <w:tcW w:w="1120" w:type="dxa"/>
            <w:vAlign w:val="center"/>
          </w:tcPr>
          <w:p>
            <w:pPr>
              <w:jc w:val="right"/>
            </w:pPr>
            <w:r>
              <w:rPr>
                <w:rFonts w:ascii="宋体" w:hAnsi="宋体" w:eastAsia="宋体" w:cs="宋体"/>
                <w:b w:val="0"/>
                <w:i w:val="0"/>
                <w:color w:val="000000"/>
                <w:sz w:val="16"/>
              </w:rPr>
              <w:t>2.75</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240" w:type="dxa"/>
            <w:vAlign w:val="center"/>
          </w:tcPr>
          <w:p>
            <w:pPr>
              <w:jc w:val="left"/>
            </w:pPr>
            <w:r>
              <w:rPr>
                <w:rFonts w:ascii="宋体" w:hAnsi="宋体" w:eastAsia="宋体" w:cs="宋体"/>
                <w:b w:val="0"/>
                <w:i w:val="0"/>
                <w:color w:val="000000"/>
                <w:sz w:val="16"/>
              </w:rPr>
              <w:t>2210201</w:t>
            </w:r>
          </w:p>
        </w:tc>
        <w:tc>
          <w:tcPr>
            <w:tcW w:w="3340" w:type="dxa"/>
            <w:vAlign w:val="center"/>
          </w:tcPr>
          <w:p>
            <w:pPr>
              <w:jc w:val="left"/>
            </w:pPr>
            <w:r>
              <w:rPr>
                <w:rFonts w:ascii="宋体" w:hAnsi="宋体" w:eastAsia="宋体" w:cs="宋体"/>
                <w:b w:val="0"/>
                <w:i w:val="0"/>
                <w:color w:val="000000"/>
                <w:sz w:val="16"/>
              </w:rPr>
              <w:t>住房公积金</w:t>
            </w:r>
          </w:p>
        </w:tc>
        <w:tc>
          <w:tcPr>
            <w:tcW w:w="1120" w:type="dxa"/>
            <w:vAlign w:val="center"/>
          </w:tcPr>
          <w:p>
            <w:pPr>
              <w:jc w:val="right"/>
            </w:pPr>
            <w:r>
              <w:rPr>
                <w:rFonts w:ascii="宋体" w:hAnsi="宋体" w:eastAsia="宋体" w:cs="宋体"/>
                <w:b w:val="0"/>
                <w:i w:val="0"/>
                <w:color w:val="000000"/>
                <w:sz w:val="16"/>
              </w:rPr>
              <w:t>2.75</w:t>
            </w:r>
          </w:p>
        </w:tc>
        <w:tc>
          <w:tcPr>
            <w:tcW w:w="1120" w:type="dxa"/>
            <w:vAlign w:val="center"/>
          </w:tcPr>
          <w:p>
            <w:pPr>
              <w:jc w:val="right"/>
            </w:pPr>
            <w:r>
              <w:rPr>
                <w:rFonts w:ascii="宋体" w:hAnsi="宋体" w:eastAsia="宋体" w:cs="宋体"/>
                <w:b w:val="0"/>
                <w:i w:val="0"/>
                <w:color w:val="000000"/>
                <w:sz w:val="16"/>
              </w:rPr>
              <w:t>2.75</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注：本表反映部门本年度各项支出情况。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如本表为空，则我部门本年度无此类资金收支余。</w:t>
            </w:r>
          </w:p>
        </w:tc>
      </w:tr>
    </w:tbl>
    <w:p>
      <w:pPr>
        <w:snapToGrid w:val="0"/>
        <w:spacing w:before="0" w:after="0" w:line="0" w:lineRule="auto"/>
      </w:pPr>
      <w:r>
        <w:rPr>
          <w:sz w:val="8"/>
        </w:rPr>
        <w:t xml:space="preserve"> </w:t>
      </w:r>
    </w:p>
    <w:p>
      <w:pPr>
        <w:spacing w:line="540" w:lineRule="exact"/>
        <w:jc w:val="left"/>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pPr>
        <w:spacing w:line="540" w:lineRule="exact"/>
        <w:jc w:val="center"/>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5" w:hRule="exact"/>
          <w:jc w:val="center"/>
        </w:trPr>
        <w:tc>
          <w:tcPr>
            <w:tcW w:w="2120" w:type="dxa"/>
            <w:gridSpan w:val="3"/>
            <w:vAlign w:val="center"/>
          </w:tcPr>
          <w:p>
            <w:pPr>
              <w:jc w:val="center"/>
            </w:pPr>
            <w:r>
              <w:rPr>
                <w:rFonts w:ascii="宋体" w:hAnsi="宋体" w:eastAsia="宋体" w:cs="宋体"/>
                <w:b w:val="0"/>
                <w:i w:val="0"/>
                <w:color w:val="000000"/>
                <w:sz w:val="14"/>
              </w:rPr>
              <w:t>收     入</w:t>
            </w:r>
          </w:p>
        </w:tc>
        <w:tc>
          <w:tcPr>
            <w:tcW w:w="2380" w:type="dxa"/>
            <w:gridSpan w:val="6"/>
            <w:vAlign w:val="center"/>
          </w:tcPr>
          <w:p>
            <w:pPr>
              <w:jc w:val="center"/>
            </w:pPr>
            <w:r>
              <w:rPr>
                <w:rFonts w:ascii="宋体" w:hAnsi="宋体" w:eastAsia="宋体" w:cs="宋体"/>
                <w:b w:val="0"/>
                <w:i w:val="0"/>
                <w:color w:val="000000"/>
                <w:sz w:val="14"/>
              </w:rPr>
              <w:t>支     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5" w:hRule="exact"/>
          <w:jc w:val="center"/>
        </w:trPr>
        <w:tc>
          <w:tcPr>
            <w:tcW w:w="2120" w:type="dxa"/>
            <w:vMerge w:val="restart"/>
            <w:vAlign w:val="center"/>
          </w:tcPr>
          <w:p>
            <w:pPr>
              <w:jc w:val="center"/>
            </w:pPr>
            <w:r>
              <w:rPr>
                <w:rFonts w:ascii="宋体" w:hAnsi="宋体" w:eastAsia="宋体" w:cs="宋体"/>
                <w:b w:val="0"/>
                <w:i w:val="0"/>
                <w:color w:val="000000"/>
                <w:sz w:val="14"/>
              </w:rPr>
              <w:t>项目</w:t>
            </w:r>
          </w:p>
        </w:tc>
        <w:tc>
          <w:tcPr>
            <w:tcW w:w="380" w:type="dxa"/>
            <w:vMerge w:val="restart"/>
            <w:vAlign w:val="center"/>
          </w:tcPr>
          <w:p>
            <w:pPr>
              <w:jc w:val="center"/>
            </w:pPr>
            <w:r>
              <w:rPr>
                <w:rFonts w:ascii="宋体" w:hAnsi="宋体" w:eastAsia="宋体" w:cs="宋体"/>
                <w:b w:val="0"/>
                <w:i w:val="0"/>
                <w:color w:val="000000"/>
                <w:sz w:val="14"/>
              </w:rPr>
              <w:t>行次</w:t>
            </w:r>
          </w:p>
        </w:tc>
        <w:tc>
          <w:tcPr>
            <w:tcW w:w="1100" w:type="dxa"/>
            <w:vMerge w:val="restart"/>
            <w:vAlign w:val="center"/>
          </w:tcPr>
          <w:p>
            <w:pPr>
              <w:jc w:val="center"/>
            </w:pPr>
            <w:r>
              <w:rPr>
                <w:rFonts w:ascii="宋体" w:hAnsi="宋体" w:eastAsia="宋体" w:cs="宋体"/>
                <w:b w:val="0"/>
                <w:i w:val="0"/>
                <w:color w:val="000000"/>
                <w:sz w:val="14"/>
              </w:rPr>
              <w:t>金额</w:t>
            </w:r>
          </w:p>
        </w:tc>
        <w:tc>
          <w:tcPr>
            <w:tcW w:w="2380" w:type="dxa"/>
            <w:vMerge w:val="restart"/>
            <w:vAlign w:val="center"/>
          </w:tcPr>
          <w:p>
            <w:pPr>
              <w:jc w:val="center"/>
            </w:pPr>
            <w:r>
              <w:rPr>
                <w:rFonts w:ascii="宋体" w:hAnsi="宋体" w:eastAsia="宋体" w:cs="宋体"/>
                <w:b w:val="0"/>
                <w:i w:val="0"/>
                <w:color w:val="000000"/>
                <w:sz w:val="14"/>
              </w:rPr>
              <w:t>项目</w:t>
            </w:r>
          </w:p>
        </w:tc>
        <w:tc>
          <w:tcPr>
            <w:tcW w:w="380" w:type="dxa"/>
            <w:vMerge w:val="restart"/>
            <w:vAlign w:val="center"/>
          </w:tcPr>
          <w:p>
            <w:pPr>
              <w:jc w:val="center"/>
            </w:pPr>
            <w:r>
              <w:rPr>
                <w:rFonts w:ascii="宋体" w:hAnsi="宋体" w:eastAsia="宋体" w:cs="宋体"/>
                <w:b w:val="0"/>
                <w:i w:val="0"/>
                <w:color w:val="000000"/>
                <w:sz w:val="14"/>
              </w:rPr>
              <w:t>行次</w:t>
            </w:r>
          </w:p>
        </w:tc>
        <w:tc>
          <w:tcPr>
            <w:tcW w:w="1100" w:type="dxa"/>
            <w:vMerge w:val="restart"/>
            <w:vAlign w:val="center"/>
          </w:tcPr>
          <w:p>
            <w:pPr>
              <w:jc w:val="center"/>
            </w:pPr>
            <w:r>
              <w:rPr>
                <w:rFonts w:ascii="宋体" w:hAnsi="宋体" w:eastAsia="宋体" w:cs="宋体"/>
                <w:b w:val="0"/>
                <w:i w:val="0"/>
                <w:color w:val="000000"/>
                <w:sz w:val="14"/>
              </w:rPr>
              <w:t>合计</w:t>
            </w:r>
          </w:p>
        </w:tc>
        <w:tc>
          <w:tcPr>
            <w:tcW w:w="1100" w:type="dxa"/>
            <w:vMerge w:val="restart"/>
            <w:vAlign w:val="center"/>
          </w:tcPr>
          <w:p>
            <w:pPr>
              <w:jc w:val="center"/>
            </w:pPr>
            <w:r>
              <w:rPr>
                <w:rFonts w:ascii="宋体" w:hAnsi="宋体" w:eastAsia="宋体" w:cs="宋体"/>
                <w:b w:val="0"/>
                <w:i w:val="0"/>
                <w:color w:val="000000"/>
                <w:sz w:val="14"/>
              </w:rPr>
              <w:t>一般公共预算财政拨款</w:t>
            </w:r>
          </w:p>
        </w:tc>
        <w:tc>
          <w:tcPr>
            <w:tcW w:w="1100" w:type="dxa"/>
            <w:vMerge w:val="restart"/>
            <w:vAlign w:val="center"/>
          </w:tcPr>
          <w:p>
            <w:pPr>
              <w:jc w:val="center"/>
            </w:pPr>
            <w:r>
              <w:rPr>
                <w:rFonts w:ascii="宋体" w:hAnsi="宋体" w:eastAsia="宋体" w:cs="宋体"/>
                <w:b w:val="0"/>
                <w:i w:val="0"/>
                <w:color w:val="000000"/>
                <w:sz w:val="14"/>
              </w:rPr>
              <w:t>政府性基金预算财政拨款</w:t>
            </w:r>
          </w:p>
        </w:tc>
        <w:tc>
          <w:tcPr>
            <w:tcW w:w="1112" w:type="dxa"/>
            <w:vMerge w:val="restart"/>
            <w:vAlign w:val="center"/>
          </w:tcPr>
          <w:p>
            <w:pPr>
              <w:jc w:val="center"/>
            </w:pPr>
            <w:r>
              <w:rPr>
                <w:rFonts w:ascii="宋体" w:hAnsi="宋体" w:eastAsia="宋体" w:cs="宋体"/>
                <w:b w:val="0"/>
                <w:i w:val="0"/>
                <w:color w:val="000000"/>
                <w:sz w:val="14"/>
              </w:rPr>
              <w:t>国有资本经营预算财政拨款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5" w:hRule="exact"/>
          <w:jc w:val="center"/>
        </w:trPr>
        <w:tc>
          <w:tcPr>
            <w:tcW w:w="2120" w:type="dxa"/>
            <w:vMerge w:val="continue"/>
            <w:vAlign w:val="center"/>
          </w:tcPr>
          <w:p/>
        </w:tc>
        <w:tc>
          <w:tcPr>
            <w:tcW w:w="380" w:type="dxa"/>
            <w:vMerge w:val="continue"/>
            <w:vAlign w:val="center"/>
          </w:tcPr>
          <w:p/>
        </w:tc>
        <w:tc>
          <w:tcPr>
            <w:tcW w:w="1100" w:type="dxa"/>
            <w:vMerge w:val="continue"/>
            <w:vAlign w:val="center"/>
          </w:tcPr>
          <w:p/>
        </w:tc>
        <w:tc>
          <w:tcPr>
            <w:tcW w:w="2380" w:type="dxa"/>
            <w:vMerge w:val="continue"/>
            <w:vAlign w:val="center"/>
          </w:tcPr>
          <w:p/>
        </w:tc>
        <w:tc>
          <w:tcPr>
            <w:tcW w:w="380" w:type="dxa"/>
            <w:vMerge w:val="continue"/>
            <w:vAlign w:val="center"/>
          </w:tcPr>
          <w:p/>
        </w:tc>
        <w:tc>
          <w:tcPr>
            <w:tcW w:w="1100" w:type="dxa"/>
            <w:vMerge w:val="continue"/>
            <w:vAlign w:val="center"/>
          </w:tcPr>
          <w:p/>
        </w:tc>
        <w:tc>
          <w:tcPr>
            <w:tcW w:w="1100" w:type="dxa"/>
            <w:vMerge w:val="continue"/>
            <w:vAlign w:val="center"/>
          </w:tcPr>
          <w:p/>
        </w:tc>
        <w:tc>
          <w:tcPr>
            <w:tcW w:w="110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5" w:hRule="exact"/>
          <w:jc w:val="center"/>
        </w:trPr>
        <w:tc>
          <w:tcPr>
            <w:tcW w:w="2120" w:type="dxa"/>
            <w:vAlign w:val="center"/>
          </w:tcPr>
          <w:p>
            <w:pPr>
              <w:jc w:val="center"/>
            </w:pPr>
            <w:r>
              <w:rPr>
                <w:rFonts w:ascii="宋体" w:hAnsi="宋体" w:eastAsia="宋体" w:cs="宋体"/>
                <w:b w:val="0"/>
                <w:i w:val="0"/>
                <w:color w:val="000000"/>
                <w:sz w:val="14"/>
              </w:rPr>
              <w:t>栏次</w:t>
            </w:r>
          </w:p>
        </w:tc>
        <w:tc>
          <w:tcPr>
            <w:tcW w:w="380" w:type="dxa"/>
            <w:vAlign w:val="center"/>
          </w:tcPr>
          <w:p/>
        </w:tc>
        <w:tc>
          <w:tcPr>
            <w:tcW w:w="1100" w:type="dxa"/>
            <w:vAlign w:val="center"/>
          </w:tcPr>
          <w:p>
            <w:pPr>
              <w:jc w:val="center"/>
            </w:pPr>
            <w:r>
              <w:rPr>
                <w:rFonts w:ascii="宋体" w:hAnsi="宋体" w:eastAsia="宋体" w:cs="宋体"/>
                <w:b w:val="0"/>
                <w:i w:val="0"/>
                <w:color w:val="000000"/>
                <w:sz w:val="14"/>
              </w:rPr>
              <w:t>1</w:t>
            </w:r>
          </w:p>
        </w:tc>
        <w:tc>
          <w:tcPr>
            <w:tcW w:w="2380" w:type="dxa"/>
            <w:vAlign w:val="center"/>
          </w:tcPr>
          <w:p>
            <w:pPr>
              <w:jc w:val="center"/>
            </w:pPr>
            <w:r>
              <w:rPr>
                <w:rFonts w:ascii="宋体" w:hAnsi="宋体" w:eastAsia="宋体" w:cs="宋体"/>
                <w:b w:val="0"/>
                <w:i w:val="0"/>
                <w:color w:val="000000"/>
                <w:sz w:val="14"/>
              </w:rPr>
              <w:t>栏次</w:t>
            </w:r>
          </w:p>
        </w:tc>
        <w:tc>
          <w:tcPr>
            <w:tcW w:w="380" w:type="dxa"/>
            <w:vAlign w:val="center"/>
          </w:tcPr>
          <w:p/>
        </w:tc>
        <w:tc>
          <w:tcPr>
            <w:tcW w:w="1100" w:type="dxa"/>
            <w:vAlign w:val="center"/>
          </w:tcPr>
          <w:p>
            <w:pPr>
              <w:jc w:val="center"/>
            </w:pPr>
            <w:r>
              <w:rPr>
                <w:rFonts w:ascii="宋体" w:hAnsi="宋体" w:eastAsia="宋体" w:cs="宋体"/>
                <w:b w:val="0"/>
                <w:i w:val="0"/>
                <w:color w:val="000000"/>
                <w:sz w:val="14"/>
              </w:rPr>
              <w:t>2</w:t>
            </w:r>
          </w:p>
        </w:tc>
        <w:tc>
          <w:tcPr>
            <w:tcW w:w="1100" w:type="dxa"/>
            <w:vAlign w:val="center"/>
          </w:tcPr>
          <w:p>
            <w:pPr>
              <w:jc w:val="center"/>
            </w:pPr>
            <w:r>
              <w:rPr>
                <w:rFonts w:ascii="宋体" w:hAnsi="宋体" w:eastAsia="宋体" w:cs="宋体"/>
                <w:b w:val="0"/>
                <w:i w:val="0"/>
                <w:color w:val="000000"/>
                <w:sz w:val="14"/>
              </w:rPr>
              <w:t>3</w:t>
            </w:r>
          </w:p>
        </w:tc>
        <w:tc>
          <w:tcPr>
            <w:tcW w:w="1100" w:type="dxa"/>
            <w:vAlign w:val="center"/>
          </w:tcPr>
          <w:p>
            <w:pPr>
              <w:jc w:val="center"/>
            </w:pPr>
            <w:r>
              <w:rPr>
                <w:rFonts w:ascii="宋体" w:hAnsi="宋体" w:eastAsia="宋体" w:cs="宋体"/>
                <w:b w:val="0"/>
                <w:i w:val="0"/>
                <w:color w:val="000000"/>
                <w:sz w:val="14"/>
              </w:rPr>
              <w:t>4</w:t>
            </w:r>
          </w:p>
        </w:tc>
        <w:tc>
          <w:tcPr>
            <w:tcW w:w="1112" w:type="dxa"/>
            <w:vAlign w:val="center"/>
          </w:tcPr>
          <w:p>
            <w:pPr>
              <w:jc w:val="center"/>
            </w:pPr>
            <w:r>
              <w:rPr>
                <w:rFonts w:ascii="宋体" w:hAnsi="宋体" w:eastAsia="宋体" w:cs="宋体"/>
                <w:b w:val="0"/>
                <w:i w:val="0"/>
                <w:color w:val="000000"/>
                <w:sz w:val="14"/>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一、一般公共预算财政拨款</w:t>
            </w:r>
          </w:p>
        </w:tc>
        <w:tc>
          <w:tcPr>
            <w:tcW w:w="380" w:type="dxa"/>
            <w:vAlign w:val="center"/>
          </w:tcPr>
          <w:p>
            <w:pPr>
              <w:jc w:val="center"/>
            </w:pPr>
            <w:r>
              <w:rPr>
                <w:rFonts w:ascii="宋体" w:hAnsi="宋体" w:eastAsia="宋体" w:cs="宋体"/>
                <w:b w:val="0"/>
                <w:i w:val="0"/>
                <w:color w:val="000000"/>
                <w:sz w:val="14"/>
              </w:rPr>
              <w:t>1</w:t>
            </w:r>
          </w:p>
        </w:tc>
        <w:tc>
          <w:tcPr>
            <w:tcW w:w="1100" w:type="dxa"/>
            <w:vAlign w:val="center"/>
          </w:tcPr>
          <w:p>
            <w:pPr>
              <w:jc w:val="right"/>
            </w:pPr>
            <w:r>
              <w:rPr>
                <w:rFonts w:ascii="宋体" w:hAnsi="宋体" w:eastAsia="宋体" w:cs="宋体"/>
                <w:b w:val="0"/>
                <w:i w:val="0"/>
                <w:color w:val="000000"/>
                <w:sz w:val="14"/>
              </w:rPr>
              <w:t>82.67</w:t>
            </w:r>
          </w:p>
        </w:tc>
        <w:tc>
          <w:tcPr>
            <w:tcW w:w="2380" w:type="dxa"/>
            <w:vAlign w:val="center"/>
          </w:tcPr>
          <w:p>
            <w:pPr>
              <w:jc w:val="left"/>
            </w:pPr>
            <w:r>
              <w:rPr>
                <w:rFonts w:ascii="宋体" w:hAnsi="宋体" w:eastAsia="宋体" w:cs="宋体"/>
                <w:b w:val="0"/>
                <w:i w:val="0"/>
                <w:color w:val="000000"/>
                <w:sz w:val="14"/>
              </w:rPr>
              <w:t>一、一般公共服务支出</w:t>
            </w:r>
          </w:p>
        </w:tc>
        <w:tc>
          <w:tcPr>
            <w:tcW w:w="380" w:type="dxa"/>
            <w:vAlign w:val="center"/>
          </w:tcPr>
          <w:p>
            <w:pPr>
              <w:jc w:val="center"/>
            </w:pPr>
            <w:r>
              <w:rPr>
                <w:rFonts w:ascii="宋体" w:hAnsi="宋体" w:eastAsia="宋体" w:cs="宋体"/>
                <w:b w:val="0"/>
                <w:i w:val="0"/>
                <w:color w:val="000000"/>
                <w:sz w:val="14"/>
              </w:rPr>
              <w:t>33</w:t>
            </w:r>
          </w:p>
        </w:tc>
        <w:tc>
          <w:tcPr>
            <w:tcW w:w="1100" w:type="dxa"/>
            <w:vAlign w:val="center"/>
          </w:tcPr>
          <w:p>
            <w:pPr>
              <w:jc w:val="right"/>
            </w:pPr>
            <w:r>
              <w:rPr>
                <w:rFonts w:ascii="宋体" w:hAnsi="宋体" w:eastAsia="宋体" w:cs="宋体"/>
                <w:b w:val="0"/>
                <w:i w:val="0"/>
                <w:color w:val="000000"/>
                <w:sz w:val="14"/>
              </w:rPr>
              <w:t>74.01</w:t>
            </w:r>
          </w:p>
        </w:tc>
        <w:tc>
          <w:tcPr>
            <w:tcW w:w="1100" w:type="dxa"/>
            <w:vAlign w:val="center"/>
          </w:tcPr>
          <w:p>
            <w:pPr>
              <w:jc w:val="right"/>
            </w:pPr>
            <w:r>
              <w:rPr>
                <w:rFonts w:ascii="宋体" w:hAnsi="宋体" w:eastAsia="宋体" w:cs="宋体"/>
                <w:b w:val="0"/>
                <w:i w:val="0"/>
                <w:color w:val="000000"/>
                <w:sz w:val="14"/>
              </w:rPr>
              <w:t>74.01</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二、政府性基金预算财政拨款</w:t>
            </w:r>
          </w:p>
        </w:tc>
        <w:tc>
          <w:tcPr>
            <w:tcW w:w="380" w:type="dxa"/>
            <w:vAlign w:val="center"/>
          </w:tcPr>
          <w:p>
            <w:pPr>
              <w:jc w:val="center"/>
            </w:pPr>
            <w:r>
              <w:rPr>
                <w:rFonts w:ascii="宋体" w:hAnsi="宋体" w:eastAsia="宋体" w:cs="宋体"/>
                <w:b w:val="0"/>
                <w:i w:val="0"/>
                <w:color w:val="000000"/>
                <w:sz w:val="14"/>
              </w:rPr>
              <w:t>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二、外交支出</w:t>
            </w:r>
          </w:p>
        </w:tc>
        <w:tc>
          <w:tcPr>
            <w:tcW w:w="380" w:type="dxa"/>
            <w:vAlign w:val="center"/>
          </w:tcPr>
          <w:p>
            <w:pPr>
              <w:jc w:val="center"/>
            </w:pPr>
            <w:r>
              <w:rPr>
                <w:rFonts w:ascii="宋体" w:hAnsi="宋体" w:eastAsia="宋体" w:cs="宋体"/>
                <w:b w:val="0"/>
                <w:i w:val="0"/>
                <w:color w:val="000000"/>
                <w:sz w:val="14"/>
              </w:rPr>
              <w:t>34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三、国有资本经营财政拨款</w:t>
            </w:r>
          </w:p>
        </w:tc>
        <w:tc>
          <w:tcPr>
            <w:tcW w:w="380" w:type="dxa"/>
            <w:vAlign w:val="center"/>
          </w:tcPr>
          <w:p>
            <w:pPr>
              <w:jc w:val="center"/>
            </w:pPr>
            <w:r>
              <w:rPr>
                <w:rFonts w:ascii="宋体" w:hAnsi="宋体" w:eastAsia="宋体" w:cs="宋体"/>
                <w:b w:val="0"/>
                <w:i w:val="0"/>
                <w:color w:val="000000"/>
                <w:sz w:val="14"/>
              </w:rPr>
              <w:t>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三、国防支出</w:t>
            </w:r>
          </w:p>
        </w:tc>
        <w:tc>
          <w:tcPr>
            <w:tcW w:w="380" w:type="dxa"/>
            <w:vAlign w:val="center"/>
          </w:tcPr>
          <w:p>
            <w:pPr>
              <w:jc w:val="center"/>
            </w:pPr>
            <w:r>
              <w:rPr>
                <w:rFonts w:ascii="宋体" w:hAnsi="宋体" w:eastAsia="宋体" w:cs="宋体"/>
                <w:b w:val="0"/>
                <w:i w:val="0"/>
                <w:color w:val="000000"/>
                <w:sz w:val="14"/>
              </w:rPr>
              <w:t>35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四、公共安全支出</w:t>
            </w:r>
          </w:p>
        </w:tc>
        <w:tc>
          <w:tcPr>
            <w:tcW w:w="380" w:type="dxa"/>
            <w:vAlign w:val="center"/>
          </w:tcPr>
          <w:p>
            <w:pPr>
              <w:jc w:val="center"/>
            </w:pPr>
            <w:r>
              <w:rPr>
                <w:rFonts w:ascii="宋体" w:hAnsi="宋体" w:eastAsia="宋体" w:cs="宋体"/>
                <w:b w:val="0"/>
                <w:i w:val="0"/>
                <w:color w:val="000000"/>
                <w:sz w:val="14"/>
              </w:rPr>
              <w:t>36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五、教育支出</w:t>
            </w:r>
          </w:p>
        </w:tc>
        <w:tc>
          <w:tcPr>
            <w:tcW w:w="380" w:type="dxa"/>
            <w:vAlign w:val="center"/>
          </w:tcPr>
          <w:p>
            <w:pPr>
              <w:jc w:val="center"/>
            </w:pPr>
            <w:r>
              <w:rPr>
                <w:rFonts w:ascii="宋体" w:hAnsi="宋体" w:eastAsia="宋体" w:cs="宋体"/>
                <w:b w:val="0"/>
                <w:i w:val="0"/>
                <w:color w:val="000000"/>
                <w:sz w:val="14"/>
              </w:rPr>
              <w:t>37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六、科学技术支出</w:t>
            </w:r>
          </w:p>
        </w:tc>
        <w:tc>
          <w:tcPr>
            <w:tcW w:w="380" w:type="dxa"/>
            <w:vAlign w:val="center"/>
          </w:tcPr>
          <w:p>
            <w:pPr>
              <w:jc w:val="center"/>
            </w:pPr>
            <w:r>
              <w:rPr>
                <w:rFonts w:ascii="宋体" w:hAnsi="宋体" w:eastAsia="宋体" w:cs="宋体"/>
                <w:b w:val="0"/>
                <w:i w:val="0"/>
                <w:color w:val="000000"/>
                <w:sz w:val="14"/>
              </w:rPr>
              <w:t>38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7</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七、文化旅游体育与传媒支出</w:t>
            </w:r>
          </w:p>
        </w:tc>
        <w:tc>
          <w:tcPr>
            <w:tcW w:w="380" w:type="dxa"/>
            <w:vAlign w:val="center"/>
          </w:tcPr>
          <w:p>
            <w:pPr>
              <w:jc w:val="center"/>
            </w:pPr>
            <w:r>
              <w:rPr>
                <w:rFonts w:ascii="宋体" w:hAnsi="宋体" w:eastAsia="宋体" w:cs="宋体"/>
                <w:b w:val="0"/>
                <w:i w:val="0"/>
                <w:color w:val="000000"/>
                <w:sz w:val="14"/>
              </w:rPr>
              <w:t>39</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八、社会保障和就业支出</w:t>
            </w:r>
          </w:p>
        </w:tc>
        <w:tc>
          <w:tcPr>
            <w:tcW w:w="380" w:type="dxa"/>
            <w:vAlign w:val="center"/>
          </w:tcPr>
          <w:p>
            <w:pPr>
              <w:jc w:val="center"/>
            </w:pPr>
            <w:r>
              <w:rPr>
                <w:rFonts w:ascii="宋体" w:hAnsi="宋体" w:eastAsia="宋体" w:cs="宋体"/>
                <w:b w:val="0"/>
                <w:i w:val="0"/>
                <w:color w:val="000000"/>
                <w:sz w:val="14"/>
              </w:rPr>
              <w:t>40</w:t>
            </w:r>
          </w:p>
        </w:tc>
        <w:tc>
          <w:tcPr>
            <w:tcW w:w="1100" w:type="dxa"/>
            <w:vAlign w:val="center"/>
          </w:tcPr>
          <w:p>
            <w:pPr>
              <w:jc w:val="right"/>
            </w:pPr>
            <w:r>
              <w:rPr>
                <w:rFonts w:ascii="宋体" w:hAnsi="宋体" w:eastAsia="宋体" w:cs="宋体"/>
                <w:b w:val="0"/>
                <w:i w:val="0"/>
                <w:color w:val="000000"/>
                <w:sz w:val="14"/>
              </w:rPr>
              <w:t>4.13</w:t>
            </w:r>
          </w:p>
        </w:tc>
        <w:tc>
          <w:tcPr>
            <w:tcW w:w="1100" w:type="dxa"/>
            <w:vAlign w:val="center"/>
          </w:tcPr>
          <w:p>
            <w:pPr>
              <w:jc w:val="right"/>
            </w:pPr>
            <w:r>
              <w:rPr>
                <w:rFonts w:ascii="宋体" w:hAnsi="宋体" w:eastAsia="宋体" w:cs="宋体"/>
                <w:b w:val="0"/>
                <w:i w:val="0"/>
                <w:color w:val="000000"/>
                <w:sz w:val="14"/>
              </w:rPr>
              <w:t>4.13</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9</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九、卫生健康支出</w:t>
            </w:r>
          </w:p>
        </w:tc>
        <w:tc>
          <w:tcPr>
            <w:tcW w:w="380" w:type="dxa"/>
            <w:vAlign w:val="center"/>
          </w:tcPr>
          <w:p>
            <w:pPr>
              <w:jc w:val="center"/>
            </w:pPr>
            <w:r>
              <w:rPr>
                <w:rFonts w:ascii="宋体" w:hAnsi="宋体" w:eastAsia="宋体" w:cs="宋体"/>
                <w:b w:val="0"/>
                <w:i w:val="0"/>
                <w:color w:val="000000"/>
                <w:sz w:val="14"/>
              </w:rPr>
              <w:t>41</w:t>
            </w:r>
          </w:p>
        </w:tc>
        <w:tc>
          <w:tcPr>
            <w:tcW w:w="1100" w:type="dxa"/>
            <w:vAlign w:val="center"/>
          </w:tcPr>
          <w:p>
            <w:pPr>
              <w:jc w:val="right"/>
            </w:pPr>
            <w:r>
              <w:rPr>
                <w:rFonts w:ascii="宋体" w:hAnsi="宋体" w:eastAsia="宋体" w:cs="宋体"/>
                <w:b w:val="0"/>
                <w:i w:val="0"/>
                <w:color w:val="000000"/>
                <w:sz w:val="14"/>
              </w:rPr>
              <w:t>1.78</w:t>
            </w:r>
          </w:p>
        </w:tc>
        <w:tc>
          <w:tcPr>
            <w:tcW w:w="1100" w:type="dxa"/>
            <w:vAlign w:val="center"/>
          </w:tcPr>
          <w:p>
            <w:pPr>
              <w:jc w:val="right"/>
            </w:pPr>
            <w:r>
              <w:rPr>
                <w:rFonts w:ascii="宋体" w:hAnsi="宋体" w:eastAsia="宋体" w:cs="宋体"/>
                <w:b w:val="0"/>
                <w:i w:val="0"/>
                <w:color w:val="000000"/>
                <w:sz w:val="14"/>
              </w:rPr>
              <w:t>1.78</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10</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十、节能环保支出</w:t>
            </w:r>
          </w:p>
        </w:tc>
        <w:tc>
          <w:tcPr>
            <w:tcW w:w="380" w:type="dxa"/>
            <w:vAlign w:val="center"/>
          </w:tcPr>
          <w:p>
            <w:pPr>
              <w:jc w:val="center"/>
            </w:pPr>
            <w:r>
              <w:rPr>
                <w:rFonts w:ascii="宋体" w:hAnsi="宋体" w:eastAsia="宋体" w:cs="宋体"/>
                <w:b w:val="0"/>
                <w:i w:val="0"/>
                <w:color w:val="000000"/>
                <w:sz w:val="14"/>
              </w:rPr>
              <w:t>42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11</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十一、城乡社区支出</w:t>
            </w:r>
          </w:p>
        </w:tc>
        <w:tc>
          <w:tcPr>
            <w:tcW w:w="380" w:type="dxa"/>
            <w:vAlign w:val="center"/>
          </w:tcPr>
          <w:p>
            <w:pPr>
              <w:jc w:val="center"/>
            </w:pPr>
            <w:r>
              <w:rPr>
                <w:rFonts w:ascii="宋体" w:hAnsi="宋体" w:eastAsia="宋体" w:cs="宋体"/>
                <w:b w:val="0"/>
                <w:i w:val="0"/>
                <w:color w:val="000000"/>
                <w:sz w:val="14"/>
              </w:rPr>
              <w:t>43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十二、农林水支出</w:t>
            </w:r>
          </w:p>
        </w:tc>
        <w:tc>
          <w:tcPr>
            <w:tcW w:w="380" w:type="dxa"/>
            <w:vAlign w:val="center"/>
          </w:tcPr>
          <w:p>
            <w:pPr>
              <w:jc w:val="center"/>
            </w:pPr>
            <w:r>
              <w:rPr>
                <w:rFonts w:ascii="宋体" w:hAnsi="宋体" w:eastAsia="宋体" w:cs="宋体"/>
                <w:b w:val="0"/>
                <w:i w:val="0"/>
                <w:color w:val="000000"/>
                <w:sz w:val="14"/>
              </w:rPr>
              <w:t>44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十三、交通运输支出</w:t>
            </w:r>
          </w:p>
        </w:tc>
        <w:tc>
          <w:tcPr>
            <w:tcW w:w="380" w:type="dxa"/>
            <w:vAlign w:val="center"/>
          </w:tcPr>
          <w:p>
            <w:pPr>
              <w:jc w:val="center"/>
            </w:pPr>
            <w:r>
              <w:rPr>
                <w:rFonts w:ascii="宋体" w:hAnsi="宋体" w:eastAsia="宋体" w:cs="宋体"/>
                <w:b w:val="0"/>
                <w:i w:val="0"/>
                <w:color w:val="000000"/>
                <w:sz w:val="14"/>
              </w:rPr>
              <w:t>45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十四、资源勘探工业信息等支出</w:t>
            </w:r>
          </w:p>
        </w:tc>
        <w:tc>
          <w:tcPr>
            <w:tcW w:w="380" w:type="dxa"/>
            <w:vAlign w:val="center"/>
          </w:tcPr>
          <w:p>
            <w:pPr>
              <w:jc w:val="center"/>
            </w:pPr>
            <w:r>
              <w:rPr>
                <w:rFonts w:ascii="宋体" w:hAnsi="宋体" w:eastAsia="宋体" w:cs="宋体"/>
                <w:b w:val="0"/>
                <w:i w:val="0"/>
                <w:color w:val="000000"/>
                <w:sz w:val="14"/>
              </w:rPr>
              <w:t>46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十五、商业服务业等支出</w:t>
            </w:r>
          </w:p>
        </w:tc>
        <w:tc>
          <w:tcPr>
            <w:tcW w:w="380" w:type="dxa"/>
            <w:vAlign w:val="center"/>
          </w:tcPr>
          <w:p>
            <w:pPr>
              <w:jc w:val="center"/>
            </w:pPr>
            <w:r>
              <w:rPr>
                <w:rFonts w:ascii="宋体" w:hAnsi="宋体" w:eastAsia="宋体" w:cs="宋体"/>
                <w:b w:val="0"/>
                <w:i w:val="0"/>
                <w:color w:val="000000"/>
                <w:sz w:val="14"/>
              </w:rPr>
              <w:t>47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十六、金融支出</w:t>
            </w:r>
          </w:p>
        </w:tc>
        <w:tc>
          <w:tcPr>
            <w:tcW w:w="380" w:type="dxa"/>
            <w:vAlign w:val="center"/>
          </w:tcPr>
          <w:p>
            <w:pPr>
              <w:jc w:val="center"/>
            </w:pPr>
            <w:r>
              <w:rPr>
                <w:rFonts w:ascii="宋体" w:hAnsi="宋体" w:eastAsia="宋体" w:cs="宋体"/>
                <w:b w:val="0"/>
                <w:i w:val="0"/>
                <w:color w:val="000000"/>
                <w:sz w:val="14"/>
              </w:rPr>
              <w:t>48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17</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十七、援助其他地区支出</w:t>
            </w:r>
          </w:p>
        </w:tc>
        <w:tc>
          <w:tcPr>
            <w:tcW w:w="380" w:type="dxa"/>
            <w:vAlign w:val="center"/>
          </w:tcPr>
          <w:p>
            <w:pPr>
              <w:jc w:val="center"/>
            </w:pPr>
            <w:r>
              <w:rPr>
                <w:rFonts w:ascii="宋体" w:hAnsi="宋体" w:eastAsia="宋体" w:cs="宋体"/>
                <w:b w:val="0"/>
                <w:i w:val="0"/>
                <w:color w:val="000000"/>
                <w:sz w:val="14"/>
              </w:rPr>
              <w:t>49</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十八、自然资源海洋气象等支出</w:t>
            </w:r>
          </w:p>
        </w:tc>
        <w:tc>
          <w:tcPr>
            <w:tcW w:w="380" w:type="dxa"/>
            <w:vAlign w:val="center"/>
          </w:tcPr>
          <w:p>
            <w:pPr>
              <w:jc w:val="center"/>
            </w:pPr>
            <w:r>
              <w:rPr>
                <w:rFonts w:ascii="宋体" w:hAnsi="宋体" w:eastAsia="宋体" w:cs="宋体"/>
                <w:b w:val="0"/>
                <w:i w:val="0"/>
                <w:color w:val="000000"/>
                <w:sz w:val="14"/>
              </w:rPr>
              <w:t>50</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19</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十九、住房保障支出</w:t>
            </w:r>
          </w:p>
        </w:tc>
        <w:tc>
          <w:tcPr>
            <w:tcW w:w="380" w:type="dxa"/>
            <w:vAlign w:val="center"/>
          </w:tcPr>
          <w:p>
            <w:pPr>
              <w:jc w:val="center"/>
            </w:pPr>
            <w:r>
              <w:rPr>
                <w:rFonts w:ascii="宋体" w:hAnsi="宋体" w:eastAsia="宋体" w:cs="宋体"/>
                <w:b w:val="0"/>
                <w:i w:val="0"/>
                <w:color w:val="000000"/>
                <w:sz w:val="14"/>
              </w:rPr>
              <w:t>51</w:t>
            </w:r>
          </w:p>
        </w:tc>
        <w:tc>
          <w:tcPr>
            <w:tcW w:w="1100" w:type="dxa"/>
            <w:vAlign w:val="center"/>
          </w:tcPr>
          <w:p>
            <w:pPr>
              <w:jc w:val="right"/>
            </w:pPr>
            <w:r>
              <w:rPr>
                <w:rFonts w:ascii="宋体" w:hAnsi="宋体" w:eastAsia="宋体" w:cs="宋体"/>
                <w:b w:val="0"/>
                <w:i w:val="0"/>
                <w:color w:val="000000"/>
                <w:sz w:val="14"/>
              </w:rPr>
              <w:t>2.75</w:t>
            </w:r>
          </w:p>
        </w:tc>
        <w:tc>
          <w:tcPr>
            <w:tcW w:w="1100" w:type="dxa"/>
            <w:vAlign w:val="center"/>
          </w:tcPr>
          <w:p>
            <w:pPr>
              <w:jc w:val="right"/>
            </w:pPr>
            <w:r>
              <w:rPr>
                <w:rFonts w:ascii="宋体" w:hAnsi="宋体" w:eastAsia="宋体" w:cs="宋体"/>
                <w:b w:val="0"/>
                <w:i w:val="0"/>
                <w:color w:val="000000"/>
                <w:sz w:val="14"/>
              </w:rPr>
              <w:t>2.75</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20</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二十、粮油物资储备支出</w:t>
            </w:r>
          </w:p>
        </w:tc>
        <w:tc>
          <w:tcPr>
            <w:tcW w:w="380" w:type="dxa"/>
            <w:vAlign w:val="center"/>
          </w:tcPr>
          <w:p>
            <w:pPr>
              <w:jc w:val="center"/>
            </w:pPr>
            <w:r>
              <w:rPr>
                <w:rFonts w:ascii="宋体" w:hAnsi="宋体" w:eastAsia="宋体" w:cs="宋体"/>
                <w:b w:val="0"/>
                <w:i w:val="0"/>
                <w:color w:val="000000"/>
                <w:sz w:val="14"/>
              </w:rPr>
              <w:t>52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21</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二十一、国有资本经营预算支出</w:t>
            </w:r>
          </w:p>
        </w:tc>
        <w:tc>
          <w:tcPr>
            <w:tcW w:w="380" w:type="dxa"/>
            <w:vAlign w:val="center"/>
          </w:tcPr>
          <w:p>
            <w:pPr>
              <w:jc w:val="center"/>
            </w:pPr>
            <w:r>
              <w:rPr>
                <w:rFonts w:ascii="宋体" w:hAnsi="宋体" w:eastAsia="宋体" w:cs="宋体"/>
                <w:b w:val="0"/>
                <w:i w:val="0"/>
                <w:color w:val="000000"/>
                <w:sz w:val="14"/>
              </w:rPr>
              <w:t>53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二十二、灾害防治及应急管理支出</w:t>
            </w:r>
          </w:p>
        </w:tc>
        <w:tc>
          <w:tcPr>
            <w:tcW w:w="380" w:type="dxa"/>
            <w:vAlign w:val="center"/>
          </w:tcPr>
          <w:p>
            <w:pPr>
              <w:jc w:val="center"/>
            </w:pPr>
            <w:r>
              <w:rPr>
                <w:rFonts w:ascii="宋体" w:hAnsi="宋体" w:eastAsia="宋体" w:cs="宋体"/>
                <w:b w:val="0"/>
                <w:i w:val="0"/>
                <w:color w:val="000000"/>
                <w:sz w:val="14"/>
              </w:rPr>
              <w:t>54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二十三、其他支出</w:t>
            </w:r>
          </w:p>
        </w:tc>
        <w:tc>
          <w:tcPr>
            <w:tcW w:w="380" w:type="dxa"/>
            <w:vAlign w:val="center"/>
          </w:tcPr>
          <w:p>
            <w:pPr>
              <w:jc w:val="center"/>
            </w:pPr>
            <w:r>
              <w:rPr>
                <w:rFonts w:ascii="宋体" w:hAnsi="宋体" w:eastAsia="宋体" w:cs="宋体"/>
                <w:b w:val="0"/>
                <w:i w:val="0"/>
                <w:color w:val="000000"/>
                <w:sz w:val="14"/>
              </w:rPr>
              <w:t>55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二十四、债务还本支出</w:t>
            </w:r>
          </w:p>
        </w:tc>
        <w:tc>
          <w:tcPr>
            <w:tcW w:w="380" w:type="dxa"/>
            <w:vAlign w:val="center"/>
          </w:tcPr>
          <w:p>
            <w:pPr>
              <w:jc w:val="center"/>
            </w:pPr>
            <w:r>
              <w:rPr>
                <w:rFonts w:ascii="宋体" w:hAnsi="宋体" w:eastAsia="宋体" w:cs="宋体"/>
                <w:b w:val="0"/>
                <w:i w:val="0"/>
                <w:color w:val="000000"/>
                <w:sz w:val="14"/>
              </w:rPr>
              <w:t>56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二十五、债务付息支出</w:t>
            </w:r>
          </w:p>
        </w:tc>
        <w:tc>
          <w:tcPr>
            <w:tcW w:w="380" w:type="dxa"/>
            <w:vAlign w:val="center"/>
          </w:tcPr>
          <w:p>
            <w:pPr>
              <w:jc w:val="center"/>
            </w:pPr>
            <w:r>
              <w:rPr>
                <w:rFonts w:ascii="宋体" w:hAnsi="宋体" w:eastAsia="宋体" w:cs="宋体"/>
                <w:b w:val="0"/>
                <w:i w:val="0"/>
                <w:color w:val="000000"/>
                <w:sz w:val="14"/>
              </w:rPr>
              <w:t>57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二十六、抗疫特别国债安排的支出</w:t>
            </w:r>
          </w:p>
        </w:tc>
        <w:tc>
          <w:tcPr>
            <w:tcW w:w="380" w:type="dxa"/>
            <w:vAlign w:val="center"/>
          </w:tcPr>
          <w:p>
            <w:pPr>
              <w:jc w:val="center"/>
            </w:pPr>
            <w:r>
              <w:rPr>
                <w:rFonts w:ascii="宋体" w:hAnsi="宋体" w:eastAsia="宋体" w:cs="宋体"/>
                <w:b w:val="0"/>
                <w:i w:val="0"/>
                <w:color w:val="000000"/>
                <w:sz w:val="14"/>
              </w:rPr>
              <w:t>58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center"/>
            </w:pPr>
            <w:r>
              <w:rPr>
                <w:rFonts w:ascii="宋体" w:hAnsi="宋体" w:eastAsia="宋体" w:cs="宋体"/>
                <w:b w:val="0"/>
                <w:i w:val="0"/>
                <w:color w:val="000000"/>
                <w:sz w:val="14"/>
              </w:rPr>
              <w:t>本年收入合计</w:t>
            </w:r>
          </w:p>
        </w:tc>
        <w:tc>
          <w:tcPr>
            <w:tcW w:w="380" w:type="dxa"/>
            <w:vAlign w:val="center"/>
          </w:tcPr>
          <w:p>
            <w:pPr>
              <w:jc w:val="center"/>
            </w:pPr>
            <w:r>
              <w:rPr>
                <w:rFonts w:ascii="宋体" w:hAnsi="宋体" w:eastAsia="宋体" w:cs="宋体"/>
                <w:b w:val="0"/>
                <w:i w:val="0"/>
                <w:color w:val="000000"/>
                <w:sz w:val="14"/>
              </w:rPr>
              <w:t>27</w:t>
            </w:r>
          </w:p>
        </w:tc>
        <w:tc>
          <w:tcPr>
            <w:tcW w:w="1100" w:type="dxa"/>
            <w:vAlign w:val="center"/>
          </w:tcPr>
          <w:p>
            <w:pPr>
              <w:jc w:val="right"/>
            </w:pPr>
            <w:r>
              <w:rPr>
                <w:rFonts w:ascii="宋体" w:hAnsi="宋体" w:eastAsia="宋体" w:cs="宋体"/>
                <w:b w:val="0"/>
                <w:i w:val="0"/>
                <w:color w:val="000000"/>
                <w:sz w:val="14"/>
              </w:rPr>
              <w:t>82.67</w:t>
            </w:r>
          </w:p>
        </w:tc>
        <w:tc>
          <w:tcPr>
            <w:tcW w:w="2380" w:type="dxa"/>
            <w:vAlign w:val="center"/>
          </w:tcPr>
          <w:p>
            <w:pPr>
              <w:jc w:val="center"/>
            </w:pPr>
            <w:r>
              <w:rPr>
                <w:rFonts w:ascii="宋体" w:hAnsi="宋体" w:eastAsia="宋体" w:cs="宋体"/>
                <w:b w:val="0"/>
                <w:i w:val="0"/>
                <w:color w:val="000000"/>
                <w:sz w:val="14"/>
              </w:rPr>
              <w:t>本年支出合计</w:t>
            </w:r>
          </w:p>
        </w:tc>
        <w:tc>
          <w:tcPr>
            <w:tcW w:w="380" w:type="dxa"/>
            <w:vAlign w:val="center"/>
          </w:tcPr>
          <w:p>
            <w:pPr>
              <w:jc w:val="center"/>
            </w:pPr>
            <w:r>
              <w:rPr>
                <w:rFonts w:ascii="宋体" w:hAnsi="宋体" w:eastAsia="宋体" w:cs="宋体"/>
                <w:b w:val="0"/>
                <w:i w:val="0"/>
                <w:color w:val="000000"/>
                <w:sz w:val="14"/>
              </w:rPr>
              <w:t>59</w:t>
            </w:r>
          </w:p>
        </w:tc>
        <w:tc>
          <w:tcPr>
            <w:tcW w:w="1100" w:type="dxa"/>
            <w:vAlign w:val="center"/>
          </w:tcPr>
          <w:p>
            <w:pPr>
              <w:jc w:val="right"/>
            </w:pPr>
            <w:r>
              <w:rPr>
                <w:rFonts w:ascii="宋体" w:hAnsi="宋体" w:eastAsia="宋体" w:cs="宋体"/>
                <w:b w:val="0"/>
                <w:i w:val="0"/>
                <w:color w:val="000000"/>
                <w:sz w:val="14"/>
              </w:rPr>
              <w:t>82.67</w:t>
            </w:r>
          </w:p>
        </w:tc>
        <w:tc>
          <w:tcPr>
            <w:tcW w:w="1100" w:type="dxa"/>
            <w:vAlign w:val="center"/>
          </w:tcPr>
          <w:p>
            <w:pPr>
              <w:jc w:val="right"/>
            </w:pPr>
            <w:r>
              <w:rPr>
                <w:rFonts w:ascii="宋体" w:hAnsi="宋体" w:eastAsia="宋体" w:cs="宋体"/>
                <w:b w:val="0"/>
                <w:i w:val="0"/>
                <w:color w:val="000000"/>
                <w:sz w:val="14"/>
              </w:rPr>
              <w:t>82.67</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年初财政拨款结转和结余</w:t>
            </w:r>
          </w:p>
        </w:tc>
        <w:tc>
          <w:tcPr>
            <w:tcW w:w="380" w:type="dxa"/>
            <w:vAlign w:val="center"/>
          </w:tcPr>
          <w:p>
            <w:pPr>
              <w:jc w:val="center"/>
            </w:pPr>
            <w:r>
              <w:rPr>
                <w:rFonts w:ascii="宋体" w:hAnsi="宋体" w:eastAsia="宋体" w:cs="宋体"/>
                <w:b w:val="0"/>
                <w:i w:val="0"/>
                <w:color w:val="000000"/>
                <w:sz w:val="14"/>
              </w:rPr>
              <w:t>28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年末财政拨款结转和结余</w:t>
            </w:r>
          </w:p>
        </w:tc>
        <w:tc>
          <w:tcPr>
            <w:tcW w:w="380" w:type="dxa"/>
            <w:vAlign w:val="center"/>
          </w:tcPr>
          <w:p>
            <w:pPr>
              <w:jc w:val="center"/>
            </w:pPr>
            <w:r>
              <w:rPr>
                <w:rFonts w:ascii="宋体" w:hAnsi="宋体" w:eastAsia="宋体" w:cs="宋体"/>
                <w:b w:val="0"/>
                <w:i w:val="0"/>
                <w:color w:val="000000"/>
                <w:sz w:val="14"/>
              </w:rPr>
              <w:t>60</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一般公共预算财政拨款</w:t>
            </w:r>
          </w:p>
        </w:tc>
        <w:tc>
          <w:tcPr>
            <w:tcW w:w="380" w:type="dxa"/>
            <w:vAlign w:val="center"/>
          </w:tcPr>
          <w:p>
            <w:pPr>
              <w:jc w:val="center"/>
            </w:pPr>
            <w:r>
              <w:rPr>
                <w:rFonts w:ascii="宋体" w:hAnsi="宋体" w:eastAsia="宋体" w:cs="宋体"/>
                <w:b w:val="0"/>
                <w:i w:val="0"/>
                <w:color w:val="000000"/>
                <w:sz w:val="14"/>
              </w:rPr>
              <w:t>29</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61</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政府性基金预算财政拨款</w:t>
            </w:r>
          </w:p>
        </w:tc>
        <w:tc>
          <w:tcPr>
            <w:tcW w:w="380" w:type="dxa"/>
            <w:vAlign w:val="center"/>
          </w:tcPr>
          <w:p>
            <w:pPr>
              <w:jc w:val="center"/>
            </w:pPr>
            <w:r>
              <w:rPr>
                <w:rFonts w:ascii="宋体" w:hAnsi="宋体" w:eastAsia="宋体" w:cs="宋体"/>
                <w:b w:val="0"/>
                <w:i w:val="0"/>
                <w:color w:val="000000"/>
                <w:sz w:val="14"/>
              </w:rPr>
              <w:t>30</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国有资本经营预算财政拨款</w:t>
            </w:r>
          </w:p>
        </w:tc>
        <w:tc>
          <w:tcPr>
            <w:tcW w:w="380" w:type="dxa"/>
            <w:vAlign w:val="center"/>
          </w:tcPr>
          <w:p>
            <w:pPr>
              <w:jc w:val="center"/>
            </w:pPr>
            <w:r>
              <w:rPr>
                <w:rFonts w:ascii="宋体" w:hAnsi="宋体" w:eastAsia="宋体" w:cs="宋体"/>
                <w:b w:val="0"/>
                <w:i w:val="0"/>
                <w:color w:val="000000"/>
                <w:sz w:val="14"/>
              </w:rPr>
              <w:t>31</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pPr>
              <w:jc w:val="center"/>
            </w:pPr>
            <w:r>
              <w:rPr>
                <w:rFonts w:ascii="宋体" w:hAnsi="宋体" w:eastAsia="宋体" w:cs="宋体"/>
                <w:b w:val="0"/>
                <w:i w:val="0"/>
                <w:color w:val="000000"/>
                <w:sz w:val="14"/>
              </w:rPr>
              <w:t>总计</w:t>
            </w:r>
          </w:p>
        </w:tc>
        <w:tc>
          <w:tcPr>
            <w:tcW w:w="380" w:type="dxa"/>
            <w:vAlign w:val="center"/>
          </w:tcPr>
          <w:p>
            <w:pPr>
              <w:jc w:val="center"/>
            </w:pPr>
            <w:r>
              <w:rPr>
                <w:rFonts w:ascii="宋体" w:hAnsi="宋体" w:eastAsia="宋体" w:cs="宋体"/>
                <w:b w:val="0"/>
                <w:i w:val="0"/>
                <w:color w:val="000000"/>
                <w:sz w:val="14"/>
              </w:rPr>
              <w:t>32</w:t>
            </w:r>
          </w:p>
        </w:tc>
        <w:tc>
          <w:tcPr>
            <w:tcW w:w="1100" w:type="dxa"/>
            <w:vAlign w:val="center"/>
          </w:tcPr>
          <w:p>
            <w:pPr>
              <w:jc w:val="right"/>
            </w:pPr>
            <w:r>
              <w:rPr>
                <w:rFonts w:ascii="宋体" w:hAnsi="宋体" w:eastAsia="宋体" w:cs="宋体"/>
                <w:b w:val="0"/>
                <w:i w:val="0"/>
                <w:color w:val="000000"/>
                <w:sz w:val="14"/>
              </w:rPr>
              <w:t>82.67</w:t>
            </w:r>
          </w:p>
        </w:tc>
        <w:tc>
          <w:tcPr>
            <w:tcW w:w="2380" w:type="dxa"/>
            <w:vAlign w:val="center"/>
          </w:tcPr>
          <w:p>
            <w:pPr>
              <w:jc w:val="center"/>
            </w:pPr>
            <w:r>
              <w:rPr>
                <w:rFonts w:ascii="宋体" w:hAnsi="宋体" w:eastAsia="宋体" w:cs="宋体"/>
                <w:b w:val="0"/>
                <w:i w:val="0"/>
                <w:color w:val="000000"/>
                <w:sz w:val="14"/>
              </w:rPr>
              <w:t>总计</w:t>
            </w:r>
          </w:p>
        </w:tc>
        <w:tc>
          <w:tcPr>
            <w:tcW w:w="380" w:type="dxa"/>
            <w:vAlign w:val="center"/>
          </w:tcPr>
          <w:p>
            <w:pPr>
              <w:jc w:val="center"/>
            </w:pPr>
            <w:r>
              <w:rPr>
                <w:rFonts w:ascii="宋体" w:hAnsi="宋体" w:eastAsia="宋体" w:cs="宋体"/>
                <w:b w:val="0"/>
                <w:i w:val="0"/>
                <w:color w:val="000000"/>
                <w:sz w:val="14"/>
              </w:rPr>
              <w:t>64</w:t>
            </w:r>
          </w:p>
        </w:tc>
        <w:tc>
          <w:tcPr>
            <w:tcW w:w="1100" w:type="dxa"/>
            <w:vAlign w:val="center"/>
          </w:tcPr>
          <w:p>
            <w:pPr>
              <w:jc w:val="right"/>
            </w:pPr>
            <w:r>
              <w:rPr>
                <w:rFonts w:ascii="宋体" w:hAnsi="宋体" w:eastAsia="宋体" w:cs="宋体"/>
                <w:b w:val="0"/>
                <w:i w:val="0"/>
                <w:color w:val="000000"/>
                <w:sz w:val="14"/>
              </w:rPr>
              <w:t>82.67</w:t>
            </w:r>
          </w:p>
        </w:tc>
        <w:tc>
          <w:tcPr>
            <w:tcW w:w="1100" w:type="dxa"/>
            <w:vAlign w:val="center"/>
          </w:tcPr>
          <w:p>
            <w:pPr>
              <w:jc w:val="right"/>
            </w:pPr>
            <w:r>
              <w:rPr>
                <w:rFonts w:ascii="宋体" w:hAnsi="宋体" w:eastAsia="宋体" w:cs="宋体"/>
                <w:b w:val="0"/>
                <w:i w:val="0"/>
                <w:color w:val="000000"/>
                <w:sz w:val="14"/>
              </w:rPr>
              <w:t>82.67</w:t>
            </w:r>
          </w:p>
        </w:tc>
        <w:tc>
          <w:tcPr>
            <w:tcW w:w="110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3" w:hRule="exact"/>
          <w:jc w:val="center"/>
        </w:trPr>
        <w:tc>
          <w:tcPr>
            <w:tcW w:w="2120"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insideH w:val="single" w:sz="4" w:space="0"/>
              <w:insideV w:val="single" w:sz="4" w:space="0"/>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3"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3"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tc>
      </w:tr>
    </w:tbl>
    <w:p>
      <w:pPr>
        <w:snapToGrid w:val="0"/>
        <w:spacing w:before="0" w:after="0" w:line="0" w:lineRule="auto"/>
        <w:sectPr>
          <w:pgSz w:w="11906" w:h="16838"/>
          <w:pgMar w:top="567" w:right="567" w:bottom="0" w:left="567" w:header="851" w:footer="992" w:gutter="0"/>
          <w:cols w:space="720" w:num="1"/>
          <w:docGrid w:type="lines" w:linePitch="312" w:charSpace="0"/>
        </w:sectPr>
      </w:pPr>
      <w:r>
        <w:rPr>
          <w:sz w:val="8"/>
        </w:rPr>
        <w:t xml:space="preserve"> </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3900"/>
        <w:gridCol w:w="1980"/>
        <w:gridCol w:w="1980"/>
        <w:gridCol w:w="195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gridSpan w:val="2"/>
            <w:vAlign w:val="center"/>
          </w:tcPr>
          <w:p>
            <w:pPr>
              <w:jc w:val="center"/>
            </w:pPr>
            <w:r>
              <w:rPr>
                <w:rFonts w:ascii="宋体" w:hAnsi="宋体" w:eastAsia="宋体" w:cs="宋体"/>
                <w:b w:val="0"/>
                <w:i w:val="0"/>
                <w:color w:val="000000"/>
                <w:sz w:val="20"/>
              </w:rPr>
              <w:t>项目</w:t>
            </w:r>
          </w:p>
        </w:tc>
        <w:tc>
          <w:tcPr>
            <w:tcW w:w="1980" w:type="dxa"/>
            <w:gridSpan w:val="3"/>
            <w:vAlign w:val="center"/>
          </w:tcPr>
          <w:p>
            <w:pPr>
              <w:jc w:val="center"/>
            </w:pPr>
            <w:r>
              <w:rPr>
                <w:rFonts w:ascii="宋体" w:hAnsi="宋体" w:eastAsia="宋体" w:cs="宋体"/>
                <w:b w:val="0"/>
                <w:i w:val="0"/>
                <w:color w:val="000000"/>
                <w:sz w:val="20"/>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vMerge w:val="restart"/>
            <w:vAlign w:val="center"/>
          </w:tcPr>
          <w:p>
            <w:pPr>
              <w:jc w:val="center"/>
            </w:pPr>
            <w:r>
              <w:rPr>
                <w:rFonts w:ascii="宋体" w:hAnsi="宋体" w:eastAsia="宋体" w:cs="宋体"/>
                <w:b w:val="0"/>
                <w:i w:val="0"/>
                <w:color w:val="000000"/>
                <w:sz w:val="20"/>
              </w:rPr>
              <w:t>功能分类科目编码</w:t>
            </w:r>
          </w:p>
        </w:tc>
        <w:tc>
          <w:tcPr>
            <w:tcW w:w="3900" w:type="dxa"/>
            <w:vMerge w:val="restart"/>
            <w:vAlign w:val="center"/>
          </w:tcPr>
          <w:p>
            <w:pPr>
              <w:jc w:val="center"/>
            </w:pPr>
            <w:r>
              <w:rPr>
                <w:rFonts w:ascii="宋体" w:hAnsi="宋体" w:eastAsia="宋体" w:cs="宋体"/>
                <w:b w:val="0"/>
                <w:i w:val="0"/>
                <w:color w:val="000000"/>
                <w:sz w:val="20"/>
              </w:rPr>
              <w:t>科目名称</w:t>
            </w:r>
          </w:p>
        </w:tc>
        <w:tc>
          <w:tcPr>
            <w:tcW w:w="1980" w:type="dxa"/>
            <w:vMerge w:val="restart"/>
            <w:vAlign w:val="center"/>
          </w:tcPr>
          <w:p>
            <w:pPr>
              <w:jc w:val="center"/>
            </w:pPr>
            <w:r>
              <w:rPr>
                <w:rFonts w:ascii="宋体" w:hAnsi="宋体" w:eastAsia="宋体" w:cs="宋体"/>
                <w:b w:val="0"/>
                <w:i w:val="0"/>
                <w:color w:val="000000"/>
                <w:sz w:val="20"/>
              </w:rPr>
              <w:t>小计</w:t>
            </w:r>
          </w:p>
        </w:tc>
        <w:tc>
          <w:tcPr>
            <w:tcW w:w="1980" w:type="dxa"/>
            <w:vMerge w:val="restart"/>
            <w:vAlign w:val="center"/>
          </w:tcPr>
          <w:p>
            <w:pPr>
              <w:jc w:val="center"/>
            </w:pPr>
            <w:r>
              <w:rPr>
                <w:rFonts w:ascii="宋体" w:hAnsi="宋体" w:eastAsia="宋体" w:cs="宋体"/>
                <w:b w:val="0"/>
                <w:i w:val="0"/>
                <w:color w:val="000000"/>
                <w:sz w:val="20"/>
              </w:rPr>
              <w:t>基本支出</w:t>
            </w:r>
          </w:p>
        </w:tc>
        <w:tc>
          <w:tcPr>
            <w:tcW w:w="1952" w:type="dxa"/>
            <w:vMerge w:val="restart"/>
            <w:vAlign w:val="center"/>
          </w:tcPr>
          <w:p>
            <w:pPr>
              <w:jc w:val="center"/>
            </w:pPr>
            <w:r>
              <w:rPr>
                <w:rFonts w:ascii="宋体" w:hAnsi="宋体" w:eastAsia="宋体" w:cs="宋体"/>
                <w:b w:val="0"/>
                <w:i w:val="0"/>
                <w:color w:val="000000"/>
                <w:sz w:val="20"/>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320" w:type="dxa"/>
            <w:vMerge w:val="continue"/>
            <w:vAlign w:val="center"/>
          </w:tcPr>
          <w:p/>
        </w:tc>
        <w:tc>
          <w:tcPr>
            <w:tcW w:w="3900" w:type="dxa"/>
            <w:vMerge w:val="continue"/>
            <w:vAlign w:val="center"/>
          </w:tcPr>
          <w:p/>
        </w:tc>
        <w:tc>
          <w:tcPr>
            <w:tcW w:w="1980" w:type="dxa"/>
            <w:vMerge w:val="continue"/>
            <w:vAlign w:val="center"/>
          </w:tcPr>
          <w:p/>
        </w:tc>
        <w:tc>
          <w:tcPr>
            <w:tcW w:w="1980" w:type="dxa"/>
            <w:vMerge w:val="continue"/>
            <w:vAlign w:val="center"/>
          </w:tcPr>
          <w:p/>
        </w:tc>
        <w:tc>
          <w:tcPr>
            <w:tcW w:w="19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vMerge w:val="continue"/>
            <w:vAlign w:val="center"/>
          </w:tcPr>
          <w:p/>
        </w:tc>
        <w:tc>
          <w:tcPr>
            <w:tcW w:w="3900" w:type="dxa"/>
            <w:vMerge w:val="continue"/>
            <w:vAlign w:val="center"/>
          </w:tcPr>
          <w:p/>
        </w:tc>
        <w:tc>
          <w:tcPr>
            <w:tcW w:w="1980" w:type="dxa"/>
            <w:vMerge w:val="continue"/>
            <w:vAlign w:val="center"/>
          </w:tcPr>
          <w:p/>
        </w:tc>
        <w:tc>
          <w:tcPr>
            <w:tcW w:w="1980" w:type="dxa"/>
            <w:vMerge w:val="continue"/>
            <w:vAlign w:val="center"/>
          </w:tcPr>
          <w:p/>
        </w:tc>
        <w:tc>
          <w:tcPr>
            <w:tcW w:w="195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gridSpan w:val="2"/>
            <w:vAlign w:val="center"/>
          </w:tcPr>
          <w:p>
            <w:pPr>
              <w:jc w:val="center"/>
            </w:pPr>
            <w:r>
              <w:rPr>
                <w:rFonts w:ascii="宋体" w:hAnsi="宋体" w:eastAsia="宋体" w:cs="宋体"/>
                <w:b w:val="0"/>
                <w:i w:val="0"/>
                <w:color w:val="000000"/>
                <w:sz w:val="20"/>
              </w:rPr>
              <w:t>栏次</w:t>
            </w:r>
          </w:p>
        </w:tc>
        <w:tc>
          <w:tcPr>
            <w:tcW w:w="1980" w:type="dxa"/>
            <w:vAlign w:val="center"/>
          </w:tcPr>
          <w:p>
            <w:pPr>
              <w:jc w:val="center"/>
            </w:pPr>
            <w:r>
              <w:rPr>
                <w:rFonts w:ascii="宋体" w:hAnsi="宋体" w:eastAsia="宋体" w:cs="宋体"/>
                <w:b w:val="0"/>
                <w:i w:val="0"/>
                <w:color w:val="000000"/>
                <w:sz w:val="20"/>
              </w:rPr>
              <w:t>1</w:t>
            </w:r>
          </w:p>
        </w:tc>
        <w:tc>
          <w:tcPr>
            <w:tcW w:w="1980" w:type="dxa"/>
            <w:vAlign w:val="center"/>
          </w:tcPr>
          <w:p>
            <w:pPr>
              <w:jc w:val="center"/>
            </w:pPr>
            <w:r>
              <w:rPr>
                <w:rFonts w:ascii="宋体" w:hAnsi="宋体" w:eastAsia="宋体" w:cs="宋体"/>
                <w:b w:val="0"/>
                <w:i w:val="0"/>
                <w:color w:val="000000"/>
                <w:sz w:val="20"/>
              </w:rPr>
              <w:t>2</w:t>
            </w:r>
          </w:p>
        </w:tc>
        <w:tc>
          <w:tcPr>
            <w:tcW w:w="1952" w:type="dxa"/>
            <w:vAlign w:val="center"/>
          </w:tcPr>
          <w:p>
            <w:pPr>
              <w:jc w:val="center"/>
            </w:pPr>
            <w:r>
              <w:rPr>
                <w:rFonts w:ascii="宋体" w:hAnsi="宋体" w:eastAsia="宋体" w:cs="宋体"/>
                <w:b w:val="0"/>
                <w:i w:val="0"/>
                <w:color w:val="000000"/>
                <w:sz w:val="20"/>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gridSpan w:val="2"/>
            <w:vAlign w:val="center"/>
          </w:tcPr>
          <w:p>
            <w:pPr>
              <w:jc w:val="center"/>
            </w:pPr>
            <w:r>
              <w:rPr>
                <w:rFonts w:ascii="宋体" w:hAnsi="宋体" w:eastAsia="宋体" w:cs="宋体"/>
                <w:b w:val="0"/>
                <w:i w:val="0"/>
                <w:color w:val="000000"/>
                <w:sz w:val="20"/>
              </w:rPr>
              <w:t>合计</w:t>
            </w:r>
          </w:p>
        </w:tc>
        <w:tc>
          <w:tcPr>
            <w:tcW w:w="1980" w:type="dxa"/>
            <w:vAlign w:val="center"/>
          </w:tcPr>
          <w:p>
            <w:pPr>
              <w:jc w:val="right"/>
            </w:pPr>
            <w:r>
              <w:rPr>
                <w:rFonts w:ascii="宋体" w:hAnsi="宋体" w:eastAsia="宋体" w:cs="宋体"/>
                <w:b/>
                <w:i w:val="0"/>
                <w:color w:val="000000"/>
                <w:sz w:val="20"/>
              </w:rPr>
              <w:t>82.67</w:t>
            </w:r>
          </w:p>
        </w:tc>
        <w:tc>
          <w:tcPr>
            <w:tcW w:w="1980" w:type="dxa"/>
            <w:vAlign w:val="center"/>
          </w:tcPr>
          <w:p>
            <w:pPr>
              <w:jc w:val="right"/>
            </w:pPr>
            <w:r>
              <w:rPr>
                <w:rFonts w:ascii="宋体" w:hAnsi="宋体" w:eastAsia="宋体" w:cs="宋体"/>
                <w:b/>
                <w:i w:val="0"/>
                <w:color w:val="000000"/>
                <w:sz w:val="20"/>
              </w:rPr>
              <w:t>51.95</w:t>
            </w:r>
          </w:p>
        </w:tc>
        <w:tc>
          <w:tcPr>
            <w:tcW w:w="1952" w:type="dxa"/>
            <w:vAlign w:val="center"/>
          </w:tcPr>
          <w:p>
            <w:pPr>
              <w:jc w:val="right"/>
            </w:pPr>
            <w:r>
              <w:rPr>
                <w:rFonts w:ascii="宋体" w:hAnsi="宋体" w:eastAsia="宋体" w:cs="宋体"/>
                <w:b/>
                <w:i w:val="0"/>
                <w:color w:val="000000"/>
                <w:sz w:val="20"/>
              </w:rPr>
              <w:t>30.72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201</w:t>
            </w:r>
          </w:p>
        </w:tc>
        <w:tc>
          <w:tcPr>
            <w:tcW w:w="3900" w:type="dxa"/>
            <w:vAlign w:val="center"/>
          </w:tcPr>
          <w:p>
            <w:pPr>
              <w:jc w:val="left"/>
            </w:pPr>
            <w:r>
              <w:rPr>
                <w:rFonts w:ascii="宋体" w:hAnsi="宋体" w:eastAsia="宋体" w:cs="宋体"/>
                <w:b w:val="0"/>
                <w:i w:val="0"/>
                <w:color w:val="000000"/>
                <w:sz w:val="20"/>
              </w:rPr>
              <w:t>一般公共服务支出</w:t>
            </w:r>
          </w:p>
        </w:tc>
        <w:tc>
          <w:tcPr>
            <w:tcW w:w="1980" w:type="dxa"/>
            <w:vAlign w:val="center"/>
          </w:tcPr>
          <w:p>
            <w:pPr>
              <w:jc w:val="right"/>
            </w:pPr>
            <w:r>
              <w:rPr>
                <w:rFonts w:ascii="宋体" w:hAnsi="宋体" w:eastAsia="宋体" w:cs="宋体"/>
                <w:b w:val="0"/>
                <w:i w:val="0"/>
                <w:color w:val="000000"/>
                <w:sz w:val="20"/>
              </w:rPr>
              <w:t>74.01</w:t>
            </w:r>
          </w:p>
        </w:tc>
        <w:tc>
          <w:tcPr>
            <w:tcW w:w="1980" w:type="dxa"/>
            <w:vAlign w:val="center"/>
          </w:tcPr>
          <w:p>
            <w:pPr>
              <w:jc w:val="right"/>
            </w:pPr>
            <w:r>
              <w:rPr>
                <w:rFonts w:ascii="宋体" w:hAnsi="宋体" w:eastAsia="宋体" w:cs="宋体"/>
                <w:b w:val="0"/>
                <w:i w:val="0"/>
                <w:color w:val="000000"/>
                <w:sz w:val="20"/>
              </w:rPr>
              <w:t>43.29</w:t>
            </w:r>
          </w:p>
        </w:tc>
        <w:tc>
          <w:tcPr>
            <w:tcW w:w="1952" w:type="dxa"/>
            <w:vAlign w:val="center"/>
          </w:tcPr>
          <w:p>
            <w:pPr>
              <w:jc w:val="right"/>
            </w:pPr>
            <w:r>
              <w:rPr>
                <w:rFonts w:ascii="宋体" w:hAnsi="宋体" w:eastAsia="宋体" w:cs="宋体"/>
                <w:b w:val="0"/>
                <w:i w:val="0"/>
                <w:color w:val="000000"/>
                <w:sz w:val="20"/>
              </w:rPr>
              <w:t>30.72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20136</w:t>
            </w:r>
          </w:p>
        </w:tc>
        <w:tc>
          <w:tcPr>
            <w:tcW w:w="3900" w:type="dxa"/>
            <w:vAlign w:val="center"/>
          </w:tcPr>
          <w:p>
            <w:pPr>
              <w:jc w:val="left"/>
            </w:pPr>
            <w:r>
              <w:rPr>
                <w:rFonts w:ascii="宋体" w:hAnsi="宋体" w:eastAsia="宋体" w:cs="宋体"/>
                <w:b w:val="0"/>
                <w:i w:val="0"/>
                <w:color w:val="000000"/>
                <w:sz w:val="20"/>
              </w:rPr>
              <w:t>其他共产党事务支出</w:t>
            </w:r>
          </w:p>
        </w:tc>
        <w:tc>
          <w:tcPr>
            <w:tcW w:w="1980" w:type="dxa"/>
            <w:vAlign w:val="center"/>
          </w:tcPr>
          <w:p>
            <w:pPr>
              <w:jc w:val="right"/>
            </w:pPr>
            <w:r>
              <w:rPr>
                <w:rFonts w:ascii="宋体" w:hAnsi="宋体" w:eastAsia="宋体" w:cs="宋体"/>
                <w:b w:val="0"/>
                <w:i w:val="0"/>
                <w:color w:val="000000"/>
                <w:sz w:val="20"/>
              </w:rPr>
              <w:t>74.01</w:t>
            </w:r>
          </w:p>
        </w:tc>
        <w:tc>
          <w:tcPr>
            <w:tcW w:w="1980" w:type="dxa"/>
            <w:vAlign w:val="center"/>
          </w:tcPr>
          <w:p>
            <w:pPr>
              <w:jc w:val="right"/>
            </w:pPr>
            <w:r>
              <w:rPr>
                <w:rFonts w:ascii="宋体" w:hAnsi="宋体" w:eastAsia="宋体" w:cs="宋体"/>
                <w:b w:val="0"/>
                <w:i w:val="0"/>
                <w:color w:val="000000"/>
                <w:sz w:val="20"/>
              </w:rPr>
              <w:t>43.29</w:t>
            </w:r>
          </w:p>
        </w:tc>
        <w:tc>
          <w:tcPr>
            <w:tcW w:w="1952" w:type="dxa"/>
            <w:vAlign w:val="center"/>
          </w:tcPr>
          <w:p>
            <w:pPr>
              <w:jc w:val="right"/>
            </w:pPr>
            <w:r>
              <w:rPr>
                <w:rFonts w:ascii="宋体" w:hAnsi="宋体" w:eastAsia="宋体" w:cs="宋体"/>
                <w:b w:val="0"/>
                <w:i w:val="0"/>
                <w:color w:val="000000"/>
                <w:sz w:val="20"/>
              </w:rPr>
              <w:t>30.72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2013601</w:t>
            </w:r>
          </w:p>
        </w:tc>
        <w:tc>
          <w:tcPr>
            <w:tcW w:w="3900" w:type="dxa"/>
            <w:vAlign w:val="center"/>
          </w:tcPr>
          <w:p>
            <w:pPr>
              <w:jc w:val="left"/>
            </w:pPr>
            <w:r>
              <w:rPr>
                <w:rFonts w:ascii="宋体" w:hAnsi="宋体" w:eastAsia="宋体" w:cs="宋体"/>
                <w:b w:val="0"/>
                <w:i w:val="0"/>
                <w:color w:val="000000"/>
                <w:sz w:val="20"/>
              </w:rPr>
              <w:t>行政运行</w:t>
            </w:r>
          </w:p>
        </w:tc>
        <w:tc>
          <w:tcPr>
            <w:tcW w:w="1980" w:type="dxa"/>
            <w:vAlign w:val="center"/>
          </w:tcPr>
          <w:p>
            <w:pPr>
              <w:jc w:val="right"/>
            </w:pPr>
            <w:r>
              <w:rPr>
                <w:rFonts w:ascii="宋体" w:hAnsi="宋体" w:eastAsia="宋体" w:cs="宋体"/>
                <w:b w:val="0"/>
                <w:i w:val="0"/>
                <w:color w:val="000000"/>
                <w:sz w:val="20"/>
              </w:rPr>
              <w:t>0.00</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2013650</w:t>
            </w:r>
          </w:p>
        </w:tc>
        <w:tc>
          <w:tcPr>
            <w:tcW w:w="3900" w:type="dxa"/>
            <w:vAlign w:val="center"/>
          </w:tcPr>
          <w:p>
            <w:pPr>
              <w:jc w:val="left"/>
            </w:pPr>
            <w:r>
              <w:rPr>
                <w:rFonts w:ascii="宋体" w:hAnsi="宋体" w:eastAsia="宋体" w:cs="宋体"/>
                <w:b w:val="0"/>
                <w:i w:val="0"/>
                <w:color w:val="000000"/>
                <w:sz w:val="20"/>
              </w:rPr>
              <w:t>事业运行</w:t>
            </w:r>
          </w:p>
        </w:tc>
        <w:tc>
          <w:tcPr>
            <w:tcW w:w="1980" w:type="dxa"/>
            <w:vAlign w:val="center"/>
          </w:tcPr>
          <w:p>
            <w:pPr>
              <w:jc w:val="right"/>
            </w:pPr>
            <w:r>
              <w:rPr>
                <w:rFonts w:ascii="宋体" w:hAnsi="宋体" w:eastAsia="宋体" w:cs="宋体"/>
                <w:b w:val="0"/>
                <w:i w:val="0"/>
                <w:color w:val="000000"/>
                <w:sz w:val="20"/>
              </w:rPr>
              <w:t>43.29</w:t>
            </w:r>
          </w:p>
        </w:tc>
        <w:tc>
          <w:tcPr>
            <w:tcW w:w="1980" w:type="dxa"/>
            <w:vAlign w:val="center"/>
          </w:tcPr>
          <w:p>
            <w:pPr>
              <w:jc w:val="right"/>
            </w:pPr>
            <w:r>
              <w:rPr>
                <w:rFonts w:ascii="宋体" w:hAnsi="宋体" w:eastAsia="宋体" w:cs="宋体"/>
                <w:b w:val="0"/>
                <w:i w:val="0"/>
                <w:color w:val="000000"/>
                <w:sz w:val="20"/>
              </w:rPr>
              <w:t>43.29</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2013699</w:t>
            </w:r>
          </w:p>
        </w:tc>
        <w:tc>
          <w:tcPr>
            <w:tcW w:w="3900" w:type="dxa"/>
            <w:vAlign w:val="center"/>
          </w:tcPr>
          <w:p>
            <w:pPr>
              <w:jc w:val="left"/>
            </w:pPr>
            <w:r>
              <w:rPr>
                <w:rFonts w:ascii="宋体" w:hAnsi="宋体" w:eastAsia="宋体" w:cs="宋体"/>
                <w:b w:val="0"/>
                <w:i w:val="0"/>
                <w:color w:val="000000"/>
                <w:sz w:val="20"/>
              </w:rPr>
              <w:t>其他共产党事务支出</w:t>
            </w:r>
          </w:p>
        </w:tc>
        <w:tc>
          <w:tcPr>
            <w:tcW w:w="1980" w:type="dxa"/>
            <w:vAlign w:val="center"/>
          </w:tcPr>
          <w:p>
            <w:pPr>
              <w:jc w:val="right"/>
            </w:pPr>
            <w:r>
              <w:rPr>
                <w:rFonts w:ascii="宋体" w:hAnsi="宋体" w:eastAsia="宋体" w:cs="宋体"/>
                <w:b w:val="0"/>
                <w:i w:val="0"/>
                <w:color w:val="000000"/>
                <w:sz w:val="20"/>
              </w:rPr>
              <w:t>30.72</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30.72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208</w:t>
            </w:r>
          </w:p>
        </w:tc>
        <w:tc>
          <w:tcPr>
            <w:tcW w:w="3900" w:type="dxa"/>
            <w:vAlign w:val="center"/>
          </w:tcPr>
          <w:p>
            <w:pPr>
              <w:jc w:val="left"/>
            </w:pPr>
            <w:r>
              <w:rPr>
                <w:rFonts w:ascii="宋体" w:hAnsi="宋体" w:eastAsia="宋体" w:cs="宋体"/>
                <w:b w:val="0"/>
                <w:i w:val="0"/>
                <w:color w:val="000000"/>
                <w:sz w:val="20"/>
              </w:rPr>
              <w:t>社会保障和就业支出</w:t>
            </w:r>
          </w:p>
        </w:tc>
        <w:tc>
          <w:tcPr>
            <w:tcW w:w="1980" w:type="dxa"/>
            <w:vAlign w:val="center"/>
          </w:tcPr>
          <w:p>
            <w:pPr>
              <w:jc w:val="right"/>
            </w:pPr>
            <w:r>
              <w:rPr>
                <w:rFonts w:ascii="宋体" w:hAnsi="宋体" w:eastAsia="宋体" w:cs="宋体"/>
                <w:b w:val="0"/>
                <w:i w:val="0"/>
                <w:color w:val="000000"/>
                <w:sz w:val="20"/>
              </w:rPr>
              <w:t>4.13</w:t>
            </w:r>
          </w:p>
        </w:tc>
        <w:tc>
          <w:tcPr>
            <w:tcW w:w="1980" w:type="dxa"/>
            <w:vAlign w:val="center"/>
          </w:tcPr>
          <w:p>
            <w:pPr>
              <w:jc w:val="right"/>
            </w:pPr>
            <w:r>
              <w:rPr>
                <w:rFonts w:ascii="宋体" w:hAnsi="宋体" w:eastAsia="宋体" w:cs="宋体"/>
                <w:b w:val="0"/>
                <w:i w:val="0"/>
                <w:color w:val="000000"/>
                <w:sz w:val="20"/>
              </w:rPr>
              <w:t>4.13</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20805</w:t>
            </w:r>
          </w:p>
        </w:tc>
        <w:tc>
          <w:tcPr>
            <w:tcW w:w="3900" w:type="dxa"/>
            <w:vAlign w:val="center"/>
          </w:tcPr>
          <w:p>
            <w:pPr>
              <w:jc w:val="left"/>
            </w:pPr>
            <w:r>
              <w:rPr>
                <w:rFonts w:ascii="宋体" w:hAnsi="宋体" w:eastAsia="宋体" w:cs="宋体"/>
                <w:b w:val="0"/>
                <w:i w:val="0"/>
                <w:color w:val="000000"/>
                <w:sz w:val="20"/>
              </w:rPr>
              <w:t>行政事业单位养老支出</w:t>
            </w:r>
          </w:p>
        </w:tc>
        <w:tc>
          <w:tcPr>
            <w:tcW w:w="1980" w:type="dxa"/>
            <w:vAlign w:val="center"/>
          </w:tcPr>
          <w:p>
            <w:pPr>
              <w:jc w:val="right"/>
            </w:pPr>
            <w:r>
              <w:rPr>
                <w:rFonts w:ascii="宋体" w:hAnsi="宋体" w:eastAsia="宋体" w:cs="宋体"/>
                <w:b w:val="0"/>
                <w:i w:val="0"/>
                <w:color w:val="000000"/>
                <w:sz w:val="20"/>
              </w:rPr>
              <w:t>4.13</w:t>
            </w:r>
          </w:p>
        </w:tc>
        <w:tc>
          <w:tcPr>
            <w:tcW w:w="1980" w:type="dxa"/>
            <w:vAlign w:val="center"/>
          </w:tcPr>
          <w:p>
            <w:pPr>
              <w:jc w:val="right"/>
            </w:pPr>
            <w:r>
              <w:rPr>
                <w:rFonts w:ascii="宋体" w:hAnsi="宋体" w:eastAsia="宋体" w:cs="宋体"/>
                <w:b w:val="0"/>
                <w:i w:val="0"/>
                <w:color w:val="000000"/>
                <w:sz w:val="20"/>
              </w:rPr>
              <w:t>4.13</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2080502</w:t>
            </w:r>
          </w:p>
        </w:tc>
        <w:tc>
          <w:tcPr>
            <w:tcW w:w="3900" w:type="dxa"/>
            <w:vAlign w:val="center"/>
          </w:tcPr>
          <w:p>
            <w:pPr>
              <w:jc w:val="left"/>
            </w:pPr>
            <w:r>
              <w:rPr>
                <w:rFonts w:ascii="宋体" w:hAnsi="宋体" w:eastAsia="宋体" w:cs="宋体"/>
                <w:b w:val="0"/>
                <w:i w:val="0"/>
                <w:color w:val="000000"/>
                <w:sz w:val="20"/>
              </w:rPr>
              <w:t>事业单位离退休</w:t>
            </w:r>
          </w:p>
        </w:tc>
        <w:tc>
          <w:tcPr>
            <w:tcW w:w="1980" w:type="dxa"/>
            <w:vAlign w:val="center"/>
          </w:tcPr>
          <w:p>
            <w:pPr>
              <w:jc w:val="right"/>
            </w:pPr>
            <w:r>
              <w:rPr>
                <w:rFonts w:ascii="宋体" w:hAnsi="宋体" w:eastAsia="宋体" w:cs="宋体"/>
                <w:b w:val="0"/>
                <w:i w:val="0"/>
                <w:color w:val="000000"/>
                <w:sz w:val="20"/>
              </w:rPr>
              <w:t>0.77</w:t>
            </w:r>
          </w:p>
        </w:tc>
        <w:tc>
          <w:tcPr>
            <w:tcW w:w="1980" w:type="dxa"/>
            <w:vAlign w:val="center"/>
          </w:tcPr>
          <w:p>
            <w:pPr>
              <w:jc w:val="right"/>
            </w:pPr>
            <w:r>
              <w:rPr>
                <w:rFonts w:ascii="宋体" w:hAnsi="宋体" w:eastAsia="宋体" w:cs="宋体"/>
                <w:b w:val="0"/>
                <w:i w:val="0"/>
                <w:color w:val="000000"/>
                <w:sz w:val="20"/>
              </w:rPr>
              <w:t>0.77</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2080505</w:t>
            </w:r>
          </w:p>
        </w:tc>
        <w:tc>
          <w:tcPr>
            <w:tcW w:w="3900" w:type="dxa"/>
            <w:vAlign w:val="center"/>
          </w:tcPr>
          <w:p>
            <w:pPr>
              <w:jc w:val="left"/>
            </w:pPr>
            <w:r>
              <w:rPr>
                <w:rFonts w:ascii="宋体" w:hAnsi="宋体" w:eastAsia="宋体" w:cs="宋体"/>
                <w:b w:val="0"/>
                <w:i w:val="0"/>
                <w:color w:val="000000"/>
                <w:sz w:val="20"/>
              </w:rPr>
              <w:t>机关事业单位基本养老保险缴费支出</w:t>
            </w:r>
          </w:p>
        </w:tc>
        <w:tc>
          <w:tcPr>
            <w:tcW w:w="1980" w:type="dxa"/>
            <w:vAlign w:val="center"/>
          </w:tcPr>
          <w:p>
            <w:pPr>
              <w:jc w:val="right"/>
            </w:pPr>
            <w:r>
              <w:rPr>
                <w:rFonts w:ascii="宋体" w:hAnsi="宋体" w:eastAsia="宋体" w:cs="宋体"/>
                <w:b w:val="0"/>
                <w:i w:val="0"/>
                <w:color w:val="000000"/>
                <w:sz w:val="20"/>
              </w:rPr>
              <w:t>3.36</w:t>
            </w:r>
          </w:p>
        </w:tc>
        <w:tc>
          <w:tcPr>
            <w:tcW w:w="1980" w:type="dxa"/>
            <w:vAlign w:val="center"/>
          </w:tcPr>
          <w:p>
            <w:pPr>
              <w:jc w:val="right"/>
            </w:pPr>
            <w:r>
              <w:rPr>
                <w:rFonts w:ascii="宋体" w:hAnsi="宋体" w:eastAsia="宋体" w:cs="宋体"/>
                <w:b w:val="0"/>
                <w:i w:val="0"/>
                <w:color w:val="000000"/>
                <w:sz w:val="20"/>
              </w:rPr>
              <w:t>3.36</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210</w:t>
            </w:r>
          </w:p>
        </w:tc>
        <w:tc>
          <w:tcPr>
            <w:tcW w:w="3900" w:type="dxa"/>
            <w:vAlign w:val="center"/>
          </w:tcPr>
          <w:p>
            <w:pPr>
              <w:jc w:val="left"/>
            </w:pPr>
            <w:r>
              <w:rPr>
                <w:rFonts w:ascii="宋体" w:hAnsi="宋体" w:eastAsia="宋体" w:cs="宋体"/>
                <w:b w:val="0"/>
                <w:i w:val="0"/>
                <w:color w:val="000000"/>
                <w:sz w:val="20"/>
              </w:rPr>
              <w:t>卫生健康支出</w:t>
            </w:r>
          </w:p>
        </w:tc>
        <w:tc>
          <w:tcPr>
            <w:tcW w:w="1980" w:type="dxa"/>
            <w:vAlign w:val="center"/>
          </w:tcPr>
          <w:p>
            <w:pPr>
              <w:jc w:val="right"/>
            </w:pPr>
            <w:r>
              <w:rPr>
                <w:rFonts w:ascii="宋体" w:hAnsi="宋体" w:eastAsia="宋体" w:cs="宋体"/>
                <w:b w:val="0"/>
                <w:i w:val="0"/>
                <w:color w:val="000000"/>
                <w:sz w:val="20"/>
              </w:rPr>
              <w:t>1.78</w:t>
            </w:r>
          </w:p>
        </w:tc>
        <w:tc>
          <w:tcPr>
            <w:tcW w:w="1980" w:type="dxa"/>
            <w:vAlign w:val="center"/>
          </w:tcPr>
          <w:p>
            <w:pPr>
              <w:jc w:val="right"/>
            </w:pPr>
            <w:r>
              <w:rPr>
                <w:rFonts w:ascii="宋体" w:hAnsi="宋体" w:eastAsia="宋体" w:cs="宋体"/>
                <w:b w:val="0"/>
                <w:i w:val="0"/>
                <w:color w:val="000000"/>
                <w:sz w:val="20"/>
              </w:rPr>
              <w:t>1.78</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21011</w:t>
            </w:r>
          </w:p>
        </w:tc>
        <w:tc>
          <w:tcPr>
            <w:tcW w:w="3900" w:type="dxa"/>
            <w:vAlign w:val="center"/>
          </w:tcPr>
          <w:p>
            <w:pPr>
              <w:jc w:val="left"/>
            </w:pPr>
            <w:r>
              <w:rPr>
                <w:rFonts w:ascii="宋体" w:hAnsi="宋体" w:eastAsia="宋体" w:cs="宋体"/>
                <w:b w:val="0"/>
                <w:i w:val="0"/>
                <w:color w:val="000000"/>
                <w:sz w:val="20"/>
              </w:rPr>
              <w:t>行政事业单位医疗</w:t>
            </w:r>
          </w:p>
        </w:tc>
        <w:tc>
          <w:tcPr>
            <w:tcW w:w="1980" w:type="dxa"/>
            <w:vAlign w:val="center"/>
          </w:tcPr>
          <w:p>
            <w:pPr>
              <w:jc w:val="right"/>
            </w:pPr>
            <w:r>
              <w:rPr>
                <w:rFonts w:ascii="宋体" w:hAnsi="宋体" w:eastAsia="宋体" w:cs="宋体"/>
                <w:b w:val="0"/>
                <w:i w:val="0"/>
                <w:color w:val="000000"/>
                <w:sz w:val="20"/>
              </w:rPr>
              <w:t>1.78</w:t>
            </w:r>
          </w:p>
        </w:tc>
        <w:tc>
          <w:tcPr>
            <w:tcW w:w="1980" w:type="dxa"/>
            <w:vAlign w:val="center"/>
          </w:tcPr>
          <w:p>
            <w:pPr>
              <w:jc w:val="right"/>
            </w:pPr>
            <w:r>
              <w:rPr>
                <w:rFonts w:ascii="宋体" w:hAnsi="宋体" w:eastAsia="宋体" w:cs="宋体"/>
                <w:b w:val="0"/>
                <w:i w:val="0"/>
                <w:color w:val="000000"/>
                <w:sz w:val="20"/>
              </w:rPr>
              <w:t>1.78</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2101102</w:t>
            </w:r>
          </w:p>
        </w:tc>
        <w:tc>
          <w:tcPr>
            <w:tcW w:w="3900" w:type="dxa"/>
            <w:vAlign w:val="center"/>
          </w:tcPr>
          <w:p>
            <w:pPr>
              <w:jc w:val="left"/>
            </w:pPr>
            <w:r>
              <w:rPr>
                <w:rFonts w:ascii="宋体" w:hAnsi="宋体" w:eastAsia="宋体" w:cs="宋体"/>
                <w:b w:val="0"/>
                <w:i w:val="0"/>
                <w:color w:val="000000"/>
                <w:sz w:val="20"/>
              </w:rPr>
              <w:t>事业单位医疗</w:t>
            </w:r>
          </w:p>
        </w:tc>
        <w:tc>
          <w:tcPr>
            <w:tcW w:w="1980" w:type="dxa"/>
            <w:vAlign w:val="center"/>
          </w:tcPr>
          <w:p>
            <w:pPr>
              <w:jc w:val="right"/>
            </w:pPr>
            <w:r>
              <w:rPr>
                <w:rFonts w:ascii="宋体" w:hAnsi="宋体" w:eastAsia="宋体" w:cs="宋体"/>
                <w:b w:val="0"/>
                <w:i w:val="0"/>
                <w:color w:val="000000"/>
                <w:sz w:val="20"/>
              </w:rPr>
              <w:t>1.78</w:t>
            </w:r>
          </w:p>
        </w:tc>
        <w:tc>
          <w:tcPr>
            <w:tcW w:w="1980" w:type="dxa"/>
            <w:vAlign w:val="center"/>
          </w:tcPr>
          <w:p>
            <w:pPr>
              <w:jc w:val="right"/>
            </w:pPr>
            <w:r>
              <w:rPr>
                <w:rFonts w:ascii="宋体" w:hAnsi="宋体" w:eastAsia="宋体" w:cs="宋体"/>
                <w:b w:val="0"/>
                <w:i w:val="0"/>
                <w:color w:val="000000"/>
                <w:sz w:val="20"/>
              </w:rPr>
              <w:t>1.78</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221</w:t>
            </w:r>
          </w:p>
        </w:tc>
        <w:tc>
          <w:tcPr>
            <w:tcW w:w="3900" w:type="dxa"/>
            <w:vAlign w:val="center"/>
          </w:tcPr>
          <w:p>
            <w:pPr>
              <w:jc w:val="left"/>
            </w:pPr>
            <w:r>
              <w:rPr>
                <w:rFonts w:ascii="宋体" w:hAnsi="宋体" w:eastAsia="宋体" w:cs="宋体"/>
                <w:b w:val="0"/>
                <w:i w:val="0"/>
                <w:color w:val="000000"/>
                <w:sz w:val="20"/>
              </w:rPr>
              <w:t>住房保障支出</w:t>
            </w:r>
          </w:p>
        </w:tc>
        <w:tc>
          <w:tcPr>
            <w:tcW w:w="1980" w:type="dxa"/>
            <w:vAlign w:val="center"/>
          </w:tcPr>
          <w:p>
            <w:pPr>
              <w:jc w:val="right"/>
            </w:pPr>
            <w:r>
              <w:rPr>
                <w:rFonts w:ascii="宋体" w:hAnsi="宋体" w:eastAsia="宋体" w:cs="宋体"/>
                <w:b w:val="0"/>
                <w:i w:val="0"/>
                <w:color w:val="000000"/>
                <w:sz w:val="20"/>
              </w:rPr>
              <w:t>2.75</w:t>
            </w:r>
          </w:p>
        </w:tc>
        <w:tc>
          <w:tcPr>
            <w:tcW w:w="1980" w:type="dxa"/>
            <w:vAlign w:val="center"/>
          </w:tcPr>
          <w:p>
            <w:pPr>
              <w:jc w:val="right"/>
            </w:pPr>
            <w:r>
              <w:rPr>
                <w:rFonts w:ascii="宋体" w:hAnsi="宋体" w:eastAsia="宋体" w:cs="宋体"/>
                <w:b w:val="0"/>
                <w:i w:val="0"/>
                <w:color w:val="000000"/>
                <w:sz w:val="20"/>
              </w:rPr>
              <w:t>2.75</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22102</w:t>
            </w:r>
          </w:p>
        </w:tc>
        <w:tc>
          <w:tcPr>
            <w:tcW w:w="3900" w:type="dxa"/>
            <w:vAlign w:val="center"/>
          </w:tcPr>
          <w:p>
            <w:pPr>
              <w:jc w:val="left"/>
            </w:pPr>
            <w:r>
              <w:rPr>
                <w:rFonts w:ascii="宋体" w:hAnsi="宋体" w:eastAsia="宋体" w:cs="宋体"/>
                <w:b w:val="0"/>
                <w:i w:val="0"/>
                <w:color w:val="000000"/>
                <w:sz w:val="20"/>
              </w:rPr>
              <w:t>住房改革支出</w:t>
            </w:r>
          </w:p>
        </w:tc>
        <w:tc>
          <w:tcPr>
            <w:tcW w:w="1980" w:type="dxa"/>
            <w:vAlign w:val="center"/>
          </w:tcPr>
          <w:p>
            <w:pPr>
              <w:jc w:val="right"/>
            </w:pPr>
            <w:r>
              <w:rPr>
                <w:rFonts w:ascii="宋体" w:hAnsi="宋体" w:eastAsia="宋体" w:cs="宋体"/>
                <w:b w:val="0"/>
                <w:i w:val="0"/>
                <w:color w:val="000000"/>
                <w:sz w:val="20"/>
              </w:rPr>
              <w:t>2.75</w:t>
            </w:r>
          </w:p>
        </w:tc>
        <w:tc>
          <w:tcPr>
            <w:tcW w:w="1980" w:type="dxa"/>
            <w:vAlign w:val="center"/>
          </w:tcPr>
          <w:p>
            <w:pPr>
              <w:jc w:val="right"/>
            </w:pPr>
            <w:r>
              <w:rPr>
                <w:rFonts w:ascii="宋体" w:hAnsi="宋体" w:eastAsia="宋体" w:cs="宋体"/>
                <w:b w:val="0"/>
                <w:i w:val="0"/>
                <w:color w:val="000000"/>
                <w:sz w:val="20"/>
              </w:rPr>
              <w:t>2.75</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2" w:hRule="exact"/>
          <w:jc w:val="center"/>
        </w:trPr>
        <w:tc>
          <w:tcPr>
            <w:tcW w:w="320" w:type="dxa"/>
            <w:vAlign w:val="center"/>
          </w:tcPr>
          <w:p>
            <w:pPr>
              <w:jc w:val="left"/>
            </w:pPr>
            <w:r>
              <w:rPr>
                <w:rFonts w:ascii="宋体" w:hAnsi="宋体" w:eastAsia="宋体" w:cs="宋体"/>
                <w:b w:val="0"/>
                <w:i w:val="0"/>
                <w:color w:val="000000"/>
                <w:sz w:val="20"/>
              </w:rPr>
              <w:t>2210201</w:t>
            </w:r>
          </w:p>
        </w:tc>
        <w:tc>
          <w:tcPr>
            <w:tcW w:w="3900" w:type="dxa"/>
            <w:vAlign w:val="center"/>
          </w:tcPr>
          <w:p>
            <w:pPr>
              <w:jc w:val="left"/>
            </w:pPr>
            <w:r>
              <w:rPr>
                <w:rFonts w:ascii="宋体" w:hAnsi="宋体" w:eastAsia="宋体" w:cs="宋体"/>
                <w:b w:val="0"/>
                <w:i w:val="0"/>
                <w:color w:val="000000"/>
                <w:sz w:val="20"/>
              </w:rPr>
              <w:t>住房公积金</w:t>
            </w:r>
          </w:p>
        </w:tc>
        <w:tc>
          <w:tcPr>
            <w:tcW w:w="1980" w:type="dxa"/>
            <w:vAlign w:val="center"/>
          </w:tcPr>
          <w:p>
            <w:pPr>
              <w:jc w:val="right"/>
            </w:pPr>
            <w:r>
              <w:rPr>
                <w:rFonts w:ascii="宋体" w:hAnsi="宋体" w:eastAsia="宋体" w:cs="宋体"/>
                <w:b w:val="0"/>
                <w:i w:val="0"/>
                <w:color w:val="000000"/>
                <w:sz w:val="20"/>
              </w:rPr>
              <w:t>2.75</w:t>
            </w:r>
          </w:p>
        </w:tc>
        <w:tc>
          <w:tcPr>
            <w:tcW w:w="1980" w:type="dxa"/>
            <w:vAlign w:val="center"/>
          </w:tcPr>
          <w:p>
            <w:pPr>
              <w:jc w:val="right"/>
            </w:pPr>
            <w:r>
              <w:rPr>
                <w:rFonts w:ascii="宋体" w:hAnsi="宋体" w:eastAsia="宋体" w:cs="宋体"/>
                <w:b w:val="0"/>
                <w:i w:val="0"/>
                <w:color w:val="000000"/>
                <w:sz w:val="20"/>
              </w:rPr>
              <w:t>2.75</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注：本表反映部门本年度一般公共预算财政拨款支出情况。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6" w:hRule="exact"/>
          <w:jc w:val="center"/>
        </w:trPr>
        <w:tc>
          <w:tcPr>
            <w:tcW w:w="32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40"/>
        <w:gridCol w:w="1980"/>
        <w:gridCol w:w="1020"/>
        <w:gridCol w:w="540"/>
        <w:gridCol w:w="1560"/>
        <w:gridCol w:w="1020"/>
        <w:gridCol w:w="540"/>
        <w:gridCol w:w="2540"/>
        <w:gridCol w:w="10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5" w:hRule="exact"/>
          <w:jc w:val="center"/>
        </w:trPr>
        <w:tc>
          <w:tcPr>
            <w:tcW w:w="540" w:type="dxa"/>
            <w:gridSpan w:val="3"/>
            <w:vAlign w:val="center"/>
          </w:tcPr>
          <w:p>
            <w:pPr>
              <w:jc w:val="center"/>
            </w:pPr>
            <w:r>
              <w:rPr>
                <w:rFonts w:ascii="宋体" w:hAnsi="宋体" w:eastAsia="宋体" w:cs="宋体"/>
                <w:b w:val="0"/>
                <w:i w:val="0"/>
                <w:color w:val="000000"/>
                <w:sz w:val="14"/>
              </w:rPr>
              <w:t>人员经费</w:t>
            </w:r>
          </w:p>
        </w:tc>
        <w:tc>
          <w:tcPr>
            <w:tcW w:w="540" w:type="dxa"/>
            <w:gridSpan w:val="6"/>
            <w:vAlign w:val="center"/>
          </w:tcPr>
          <w:p>
            <w:pPr>
              <w:jc w:val="center"/>
            </w:pPr>
            <w:r>
              <w:rPr>
                <w:rFonts w:ascii="宋体" w:hAnsi="宋体" w:eastAsia="宋体" w:cs="宋体"/>
                <w:b w:val="0"/>
                <w:i w:val="0"/>
                <w:color w:val="000000"/>
                <w:sz w:val="14"/>
              </w:rPr>
              <w:t>公用经费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5" w:hRule="exact"/>
          <w:jc w:val="center"/>
        </w:trPr>
        <w:tc>
          <w:tcPr>
            <w:tcW w:w="540" w:type="dxa"/>
            <w:vMerge w:val="restart"/>
            <w:vAlign w:val="center"/>
          </w:tcPr>
          <w:p>
            <w:pPr>
              <w:jc w:val="center"/>
            </w:pPr>
            <w:r>
              <w:rPr>
                <w:rFonts w:ascii="宋体" w:hAnsi="宋体" w:eastAsia="宋体" w:cs="宋体"/>
                <w:b w:val="0"/>
                <w:i w:val="0"/>
                <w:color w:val="000000"/>
                <w:sz w:val="14"/>
              </w:rPr>
              <w:t>科目编码</w:t>
            </w:r>
          </w:p>
        </w:tc>
        <w:tc>
          <w:tcPr>
            <w:tcW w:w="1980" w:type="dxa"/>
            <w:vMerge w:val="restart"/>
            <w:vAlign w:val="center"/>
          </w:tcPr>
          <w:p>
            <w:pPr>
              <w:jc w:val="center"/>
            </w:pPr>
            <w:r>
              <w:rPr>
                <w:rFonts w:ascii="宋体" w:hAnsi="宋体" w:eastAsia="宋体" w:cs="宋体"/>
                <w:b w:val="0"/>
                <w:i w:val="0"/>
                <w:color w:val="000000"/>
                <w:sz w:val="14"/>
              </w:rPr>
              <w:t>科目名称</w:t>
            </w:r>
          </w:p>
        </w:tc>
        <w:tc>
          <w:tcPr>
            <w:tcW w:w="1020" w:type="dxa"/>
            <w:vMerge w:val="restart"/>
            <w:vAlign w:val="center"/>
          </w:tcPr>
          <w:p>
            <w:pPr>
              <w:jc w:val="center"/>
            </w:pPr>
            <w:r>
              <w:rPr>
                <w:rFonts w:ascii="宋体" w:hAnsi="宋体" w:eastAsia="宋体" w:cs="宋体"/>
                <w:b w:val="0"/>
                <w:i w:val="0"/>
                <w:color w:val="000000"/>
                <w:sz w:val="14"/>
              </w:rPr>
              <w:t>决算数</w:t>
            </w:r>
          </w:p>
        </w:tc>
        <w:tc>
          <w:tcPr>
            <w:tcW w:w="540" w:type="dxa"/>
            <w:vMerge w:val="restart"/>
            <w:vAlign w:val="center"/>
          </w:tcPr>
          <w:p>
            <w:pPr>
              <w:jc w:val="center"/>
            </w:pPr>
            <w:r>
              <w:rPr>
                <w:rFonts w:ascii="宋体" w:hAnsi="宋体" w:eastAsia="宋体" w:cs="宋体"/>
                <w:b w:val="0"/>
                <w:i w:val="0"/>
                <w:color w:val="000000"/>
                <w:sz w:val="14"/>
              </w:rPr>
              <w:t>科目编码</w:t>
            </w:r>
          </w:p>
        </w:tc>
        <w:tc>
          <w:tcPr>
            <w:tcW w:w="1560" w:type="dxa"/>
            <w:vMerge w:val="restart"/>
            <w:vAlign w:val="center"/>
          </w:tcPr>
          <w:p>
            <w:pPr>
              <w:jc w:val="center"/>
            </w:pPr>
            <w:r>
              <w:rPr>
                <w:rFonts w:ascii="宋体" w:hAnsi="宋体" w:eastAsia="宋体" w:cs="宋体"/>
                <w:b w:val="0"/>
                <w:i w:val="0"/>
                <w:color w:val="000000"/>
                <w:sz w:val="14"/>
              </w:rPr>
              <w:t>科目名称</w:t>
            </w:r>
          </w:p>
        </w:tc>
        <w:tc>
          <w:tcPr>
            <w:tcW w:w="1020" w:type="dxa"/>
            <w:vMerge w:val="restart"/>
            <w:vAlign w:val="center"/>
          </w:tcPr>
          <w:p>
            <w:pPr>
              <w:jc w:val="center"/>
            </w:pPr>
            <w:r>
              <w:rPr>
                <w:rFonts w:ascii="宋体" w:hAnsi="宋体" w:eastAsia="宋体" w:cs="宋体"/>
                <w:b w:val="0"/>
                <w:i w:val="0"/>
                <w:color w:val="000000"/>
                <w:sz w:val="14"/>
              </w:rPr>
              <w:t>决算数</w:t>
            </w:r>
          </w:p>
        </w:tc>
        <w:tc>
          <w:tcPr>
            <w:tcW w:w="540" w:type="dxa"/>
            <w:vMerge w:val="restart"/>
            <w:vAlign w:val="center"/>
          </w:tcPr>
          <w:p>
            <w:pPr>
              <w:jc w:val="center"/>
            </w:pPr>
            <w:r>
              <w:rPr>
                <w:rFonts w:ascii="宋体" w:hAnsi="宋体" w:eastAsia="宋体" w:cs="宋体"/>
                <w:b w:val="0"/>
                <w:i w:val="0"/>
                <w:color w:val="000000"/>
                <w:sz w:val="14"/>
              </w:rPr>
              <w:t>科目编码</w:t>
            </w:r>
          </w:p>
        </w:tc>
        <w:tc>
          <w:tcPr>
            <w:tcW w:w="2540" w:type="dxa"/>
            <w:vMerge w:val="restart"/>
            <w:vAlign w:val="center"/>
          </w:tcPr>
          <w:p>
            <w:pPr>
              <w:jc w:val="center"/>
            </w:pPr>
            <w:r>
              <w:rPr>
                <w:rFonts w:ascii="宋体" w:hAnsi="宋体" w:eastAsia="宋体" w:cs="宋体"/>
                <w:b w:val="0"/>
                <w:i w:val="0"/>
                <w:color w:val="000000"/>
                <w:sz w:val="14"/>
              </w:rPr>
              <w:t>科目名称</w:t>
            </w:r>
          </w:p>
        </w:tc>
        <w:tc>
          <w:tcPr>
            <w:tcW w:w="1032" w:type="dxa"/>
            <w:vMerge w:val="restart"/>
            <w:vAlign w:val="center"/>
          </w:tcPr>
          <w:p>
            <w:pPr>
              <w:jc w:val="center"/>
            </w:pPr>
            <w:r>
              <w:rPr>
                <w:rFonts w:ascii="宋体" w:hAnsi="宋体" w:eastAsia="宋体" w:cs="宋体"/>
                <w:b w:val="0"/>
                <w:i w:val="0"/>
                <w:color w:val="000000"/>
                <w:sz w:val="14"/>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55" w:hRule="exact"/>
          <w:jc w:val="center"/>
        </w:trPr>
        <w:tc>
          <w:tcPr>
            <w:tcW w:w="540" w:type="dxa"/>
            <w:vMerge w:val="continue"/>
            <w:vAlign w:val="center"/>
          </w:tcPr>
          <w:p/>
        </w:tc>
        <w:tc>
          <w:tcPr>
            <w:tcW w:w="1980" w:type="dxa"/>
            <w:vMerge w:val="continue"/>
            <w:vAlign w:val="center"/>
          </w:tcPr>
          <w:p/>
        </w:tc>
        <w:tc>
          <w:tcPr>
            <w:tcW w:w="1020" w:type="dxa"/>
            <w:vMerge w:val="continue"/>
            <w:vAlign w:val="center"/>
          </w:tcPr>
          <w:p/>
        </w:tc>
        <w:tc>
          <w:tcPr>
            <w:tcW w:w="540" w:type="dxa"/>
            <w:vMerge w:val="continue"/>
            <w:vAlign w:val="center"/>
          </w:tcPr>
          <w:p/>
        </w:tc>
        <w:tc>
          <w:tcPr>
            <w:tcW w:w="1560" w:type="dxa"/>
            <w:vMerge w:val="continue"/>
            <w:vAlign w:val="center"/>
          </w:tcPr>
          <w:p/>
        </w:tc>
        <w:tc>
          <w:tcPr>
            <w:tcW w:w="1020" w:type="dxa"/>
            <w:vMerge w:val="continue"/>
            <w:vAlign w:val="center"/>
          </w:tcPr>
          <w:p/>
        </w:tc>
        <w:tc>
          <w:tcPr>
            <w:tcW w:w="540" w:type="dxa"/>
            <w:vMerge w:val="continue"/>
            <w:vAlign w:val="center"/>
          </w:tcPr>
          <w:p/>
        </w:tc>
        <w:tc>
          <w:tcPr>
            <w:tcW w:w="2540" w:type="dxa"/>
            <w:vMerge w:val="continue"/>
            <w:vAlign w:val="center"/>
          </w:tcPr>
          <w:p/>
        </w:tc>
        <w:tc>
          <w:tcPr>
            <w:tcW w:w="103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left"/>
            </w:pPr>
            <w:r>
              <w:rPr>
                <w:rFonts w:ascii="宋体" w:hAnsi="宋体" w:eastAsia="宋体" w:cs="宋体"/>
                <w:b w:val="0"/>
                <w:i w:val="0"/>
                <w:color w:val="000000"/>
                <w:sz w:val="14"/>
              </w:rPr>
              <w:t>301</w:t>
            </w:r>
          </w:p>
        </w:tc>
        <w:tc>
          <w:tcPr>
            <w:tcW w:w="1980" w:type="dxa"/>
            <w:vAlign w:val="center"/>
          </w:tcPr>
          <w:p>
            <w:pPr>
              <w:jc w:val="left"/>
            </w:pPr>
            <w:r>
              <w:rPr>
                <w:rFonts w:ascii="宋体" w:hAnsi="宋体" w:eastAsia="宋体" w:cs="宋体"/>
                <w:b w:val="0"/>
                <w:i w:val="0"/>
                <w:color w:val="000000"/>
                <w:sz w:val="14"/>
              </w:rPr>
              <w:t>工资福利支出</w:t>
            </w:r>
          </w:p>
        </w:tc>
        <w:tc>
          <w:tcPr>
            <w:tcW w:w="1020" w:type="dxa"/>
            <w:vAlign w:val="center"/>
          </w:tcPr>
          <w:p>
            <w:pPr>
              <w:jc w:val="right"/>
            </w:pPr>
            <w:r>
              <w:rPr>
                <w:rFonts w:ascii="宋体" w:hAnsi="宋体" w:eastAsia="宋体" w:cs="宋体"/>
                <w:b w:val="0"/>
                <w:i w:val="0"/>
                <w:color w:val="000000"/>
                <w:sz w:val="14"/>
              </w:rPr>
              <w:t>30.82</w:t>
            </w:r>
          </w:p>
        </w:tc>
        <w:tc>
          <w:tcPr>
            <w:tcW w:w="540" w:type="dxa"/>
            <w:vAlign w:val="center"/>
          </w:tcPr>
          <w:p>
            <w:pPr>
              <w:jc w:val="left"/>
            </w:pPr>
            <w:r>
              <w:rPr>
                <w:rFonts w:ascii="宋体" w:hAnsi="宋体" w:eastAsia="宋体" w:cs="宋体"/>
                <w:b w:val="0"/>
                <w:i w:val="0"/>
                <w:color w:val="000000"/>
                <w:sz w:val="14"/>
              </w:rPr>
              <w:t>302</w:t>
            </w:r>
          </w:p>
        </w:tc>
        <w:tc>
          <w:tcPr>
            <w:tcW w:w="1560" w:type="dxa"/>
            <w:vAlign w:val="center"/>
          </w:tcPr>
          <w:p>
            <w:pPr>
              <w:jc w:val="left"/>
            </w:pPr>
            <w:r>
              <w:rPr>
                <w:rFonts w:ascii="宋体" w:hAnsi="宋体" w:eastAsia="宋体" w:cs="宋体"/>
                <w:b w:val="0"/>
                <w:i w:val="0"/>
                <w:color w:val="000000"/>
                <w:sz w:val="14"/>
              </w:rPr>
              <w:t>商品和服务支出</w:t>
            </w:r>
          </w:p>
        </w:tc>
        <w:tc>
          <w:tcPr>
            <w:tcW w:w="1020" w:type="dxa"/>
            <w:vAlign w:val="center"/>
          </w:tcPr>
          <w:p>
            <w:pPr>
              <w:jc w:val="right"/>
            </w:pPr>
            <w:r>
              <w:rPr>
                <w:rFonts w:ascii="宋体" w:hAnsi="宋体" w:eastAsia="宋体" w:cs="宋体"/>
                <w:b w:val="0"/>
                <w:i w:val="0"/>
                <w:color w:val="000000"/>
                <w:sz w:val="14"/>
              </w:rPr>
              <w:t>18.95</w:t>
            </w:r>
          </w:p>
        </w:tc>
        <w:tc>
          <w:tcPr>
            <w:tcW w:w="540" w:type="dxa"/>
            <w:vAlign w:val="center"/>
          </w:tcPr>
          <w:p>
            <w:pPr>
              <w:jc w:val="left"/>
            </w:pPr>
            <w:r>
              <w:rPr>
                <w:rFonts w:ascii="宋体" w:hAnsi="宋体" w:eastAsia="宋体" w:cs="宋体"/>
                <w:b w:val="0"/>
                <w:i w:val="0"/>
                <w:color w:val="000000"/>
                <w:sz w:val="14"/>
              </w:rPr>
              <w:t>307</w:t>
            </w:r>
          </w:p>
        </w:tc>
        <w:tc>
          <w:tcPr>
            <w:tcW w:w="2540" w:type="dxa"/>
            <w:vAlign w:val="center"/>
          </w:tcPr>
          <w:p>
            <w:pPr>
              <w:jc w:val="left"/>
            </w:pPr>
            <w:r>
              <w:rPr>
                <w:rFonts w:ascii="宋体" w:hAnsi="宋体" w:eastAsia="宋体" w:cs="宋体"/>
                <w:b w:val="0"/>
                <w:i w:val="0"/>
                <w:color w:val="000000"/>
                <w:sz w:val="14"/>
              </w:rPr>
              <w:t>债务利息及费用支出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30101</w:t>
            </w:r>
          </w:p>
        </w:tc>
        <w:tc>
          <w:tcPr>
            <w:tcW w:w="1980" w:type="dxa"/>
            <w:vAlign w:val="center"/>
          </w:tcPr>
          <w:p>
            <w:pPr>
              <w:jc w:val="left"/>
            </w:pPr>
            <w:r>
              <w:rPr>
                <w:rFonts w:ascii="宋体" w:hAnsi="宋体" w:eastAsia="宋体" w:cs="宋体"/>
                <w:b w:val="0"/>
                <w:i w:val="0"/>
                <w:color w:val="000000"/>
                <w:sz w:val="14"/>
              </w:rPr>
              <w:t xml:space="preserve">  基本工资</w:t>
            </w:r>
          </w:p>
        </w:tc>
        <w:tc>
          <w:tcPr>
            <w:tcW w:w="1020" w:type="dxa"/>
            <w:vAlign w:val="center"/>
          </w:tcPr>
          <w:p>
            <w:pPr>
              <w:jc w:val="right"/>
            </w:pPr>
            <w:r>
              <w:rPr>
                <w:rFonts w:ascii="宋体" w:hAnsi="宋体" w:eastAsia="宋体" w:cs="宋体"/>
                <w:b w:val="0"/>
                <w:i w:val="0"/>
                <w:color w:val="000000"/>
                <w:sz w:val="14"/>
              </w:rPr>
              <w:t>13.83</w:t>
            </w:r>
          </w:p>
        </w:tc>
        <w:tc>
          <w:tcPr>
            <w:tcW w:w="540" w:type="dxa"/>
            <w:vAlign w:val="center"/>
          </w:tcPr>
          <w:p>
            <w:pPr>
              <w:jc w:val="center"/>
            </w:pPr>
            <w:r>
              <w:rPr>
                <w:rFonts w:ascii="宋体" w:hAnsi="宋体" w:eastAsia="宋体" w:cs="宋体"/>
                <w:b w:val="0"/>
                <w:i w:val="0"/>
                <w:color w:val="000000"/>
                <w:sz w:val="14"/>
              </w:rPr>
              <w:t>30201</w:t>
            </w:r>
          </w:p>
        </w:tc>
        <w:tc>
          <w:tcPr>
            <w:tcW w:w="1560" w:type="dxa"/>
            <w:vAlign w:val="center"/>
          </w:tcPr>
          <w:p>
            <w:pPr>
              <w:jc w:val="left"/>
            </w:pPr>
            <w:r>
              <w:rPr>
                <w:rFonts w:ascii="宋体" w:hAnsi="宋体" w:eastAsia="宋体" w:cs="宋体"/>
                <w:b w:val="0"/>
                <w:i w:val="0"/>
                <w:color w:val="000000"/>
                <w:sz w:val="14"/>
              </w:rPr>
              <w:t xml:space="preserve">  办公费</w:t>
            </w:r>
          </w:p>
        </w:tc>
        <w:tc>
          <w:tcPr>
            <w:tcW w:w="1020" w:type="dxa"/>
            <w:vAlign w:val="center"/>
          </w:tcPr>
          <w:p>
            <w:pPr>
              <w:jc w:val="right"/>
            </w:pPr>
            <w:r>
              <w:rPr>
                <w:rFonts w:ascii="宋体" w:hAnsi="宋体" w:eastAsia="宋体" w:cs="宋体"/>
                <w:b w:val="0"/>
                <w:i w:val="0"/>
                <w:color w:val="000000"/>
                <w:sz w:val="14"/>
              </w:rPr>
              <w:t>0.43</w:t>
            </w:r>
          </w:p>
        </w:tc>
        <w:tc>
          <w:tcPr>
            <w:tcW w:w="540" w:type="dxa"/>
            <w:vAlign w:val="center"/>
          </w:tcPr>
          <w:p>
            <w:pPr>
              <w:jc w:val="center"/>
            </w:pPr>
            <w:r>
              <w:rPr>
                <w:rFonts w:ascii="宋体" w:hAnsi="宋体" w:eastAsia="宋体" w:cs="宋体"/>
                <w:b w:val="0"/>
                <w:i w:val="0"/>
                <w:color w:val="000000"/>
                <w:sz w:val="14"/>
              </w:rPr>
              <w:t>30701</w:t>
            </w:r>
          </w:p>
        </w:tc>
        <w:tc>
          <w:tcPr>
            <w:tcW w:w="2540" w:type="dxa"/>
            <w:vAlign w:val="center"/>
          </w:tcPr>
          <w:p>
            <w:pPr>
              <w:jc w:val="left"/>
            </w:pPr>
            <w:r>
              <w:rPr>
                <w:rFonts w:ascii="宋体" w:hAnsi="宋体" w:eastAsia="宋体" w:cs="宋体"/>
                <w:b w:val="0"/>
                <w:i w:val="0"/>
                <w:color w:val="000000"/>
                <w:sz w:val="14"/>
              </w:rPr>
              <w:t xml:space="preserve">  国内债务付息</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30102</w:t>
            </w:r>
          </w:p>
        </w:tc>
        <w:tc>
          <w:tcPr>
            <w:tcW w:w="1980" w:type="dxa"/>
            <w:vAlign w:val="center"/>
          </w:tcPr>
          <w:p>
            <w:pPr>
              <w:jc w:val="left"/>
            </w:pPr>
            <w:r>
              <w:rPr>
                <w:rFonts w:ascii="宋体" w:hAnsi="宋体" w:eastAsia="宋体" w:cs="宋体"/>
                <w:b w:val="0"/>
                <w:i w:val="0"/>
                <w:color w:val="000000"/>
                <w:sz w:val="14"/>
              </w:rPr>
              <w:t xml:space="preserve">  津贴补贴</w:t>
            </w:r>
          </w:p>
        </w:tc>
        <w:tc>
          <w:tcPr>
            <w:tcW w:w="1020" w:type="dxa"/>
            <w:vAlign w:val="center"/>
          </w:tcPr>
          <w:p>
            <w:pPr>
              <w:jc w:val="right"/>
            </w:pPr>
            <w:r>
              <w:rPr>
                <w:rFonts w:ascii="宋体" w:hAnsi="宋体" w:eastAsia="宋体" w:cs="宋体"/>
                <w:b w:val="0"/>
                <w:i w:val="0"/>
                <w:color w:val="000000"/>
                <w:sz w:val="14"/>
              </w:rPr>
              <w:t>6.55</w:t>
            </w:r>
          </w:p>
        </w:tc>
        <w:tc>
          <w:tcPr>
            <w:tcW w:w="540" w:type="dxa"/>
            <w:vAlign w:val="center"/>
          </w:tcPr>
          <w:p>
            <w:pPr>
              <w:jc w:val="center"/>
            </w:pPr>
            <w:r>
              <w:rPr>
                <w:rFonts w:ascii="宋体" w:hAnsi="宋体" w:eastAsia="宋体" w:cs="宋体"/>
                <w:b w:val="0"/>
                <w:i w:val="0"/>
                <w:color w:val="000000"/>
                <w:sz w:val="14"/>
              </w:rPr>
              <w:t>30202</w:t>
            </w:r>
          </w:p>
        </w:tc>
        <w:tc>
          <w:tcPr>
            <w:tcW w:w="1560" w:type="dxa"/>
            <w:vAlign w:val="center"/>
          </w:tcPr>
          <w:p>
            <w:pPr>
              <w:jc w:val="left"/>
            </w:pPr>
            <w:r>
              <w:rPr>
                <w:rFonts w:ascii="宋体" w:hAnsi="宋体" w:eastAsia="宋体" w:cs="宋体"/>
                <w:b w:val="0"/>
                <w:i w:val="0"/>
                <w:color w:val="000000"/>
                <w:sz w:val="14"/>
              </w:rPr>
              <w:t xml:space="preserve">  印刷费</w:t>
            </w:r>
          </w:p>
        </w:tc>
        <w:tc>
          <w:tcPr>
            <w:tcW w:w="1020" w:type="dxa"/>
            <w:vAlign w:val="center"/>
          </w:tcPr>
          <w:p>
            <w:pPr>
              <w:jc w:val="right"/>
            </w:pPr>
            <w:r>
              <w:rPr>
                <w:rFonts w:ascii="宋体" w:hAnsi="宋体" w:eastAsia="宋体" w:cs="宋体"/>
                <w:b w:val="0"/>
                <w:i w:val="0"/>
                <w:color w:val="000000"/>
                <w:sz w:val="14"/>
              </w:rPr>
              <w:t>8.00</w:t>
            </w:r>
          </w:p>
        </w:tc>
        <w:tc>
          <w:tcPr>
            <w:tcW w:w="540" w:type="dxa"/>
            <w:vAlign w:val="center"/>
          </w:tcPr>
          <w:p>
            <w:pPr>
              <w:jc w:val="center"/>
            </w:pPr>
            <w:r>
              <w:rPr>
                <w:rFonts w:ascii="宋体" w:hAnsi="宋体" w:eastAsia="宋体" w:cs="宋体"/>
                <w:b w:val="0"/>
                <w:i w:val="0"/>
                <w:color w:val="000000"/>
                <w:sz w:val="14"/>
              </w:rPr>
              <w:t>30702</w:t>
            </w:r>
          </w:p>
        </w:tc>
        <w:tc>
          <w:tcPr>
            <w:tcW w:w="2540" w:type="dxa"/>
            <w:vAlign w:val="center"/>
          </w:tcPr>
          <w:p>
            <w:pPr>
              <w:jc w:val="left"/>
            </w:pPr>
            <w:r>
              <w:rPr>
                <w:rFonts w:ascii="宋体" w:hAnsi="宋体" w:eastAsia="宋体" w:cs="宋体"/>
                <w:b w:val="0"/>
                <w:i w:val="0"/>
                <w:color w:val="000000"/>
                <w:sz w:val="14"/>
              </w:rPr>
              <w:t xml:space="preserve">  国外债务付息</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30103</w:t>
            </w:r>
          </w:p>
        </w:tc>
        <w:tc>
          <w:tcPr>
            <w:tcW w:w="1980" w:type="dxa"/>
            <w:vAlign w:val="center"/>
          </w:tcPr>
          <w:p>
            <w:pPr>
              <w:jc w:val="left"/>
            </w:pPr>
            <w:r>
              <w:rPr>
                <w:rFonts w:ascii="宋体" w:hAnsi="宋体" w:eastAsia="宋体" w:cs="宋体"/>
                <w:b w:val="0"/>
                <w:i w:val="0"/>
                <w:color w:val="000000"/>
                <w:sz w:val="14"/>
              </w:rPr>
              <w:t xml:space="preserve">  奖金</w:t>
            </w:r>
          </w:p>
        </w:tc>
        <w:tc>
          <w:tcPr>
            <w:tcW w:w="1020" w:type="dxa"/>
            <w:vAlign w:val="center"/>
          </w:tcPr>
          <w:p>
            <w:pPr>
              <w:jc w:val="right"/>
            </w:pPr>
            <w:r>
              <w:rPr>
                <w:rFonts w:ascii="宋体" w:hAnsi="宋体" w:eastAsia="宋体" w:cs="宋体"/>
                <w:b w:val="0"/>
                <w:i w:val="0"/>
                <w:color w:val="000000"/>
                <w:sz w:val="14"/>
              </w:rPr>
              <w:t>1.92</w:t>
            </w:r>
          </w:p>
        </w:tc>
        <w:tc>
          <w:tcPr>
            <w:tcW w:w="540" w:type="dxa"/>
            <w:vAlign w:val="center"/>
          </w:tcPr>
          <w:p>
            <w:pPr>
              <w:jc w:val="center"/>
            </w:pPr>
            <w:r>
              <w:rPr>
                <w:rFonts w:ascii="宋体" w:hAnsi="宋体" w:eastAsia="宋体" w:cs="宋体"/>
                <w:b w:val="0"/>
                <w:i w:val="0"/>
                <w:color w:val="000000"/>
                <w:sz w:val="14"/>
              </w:rPr>
              <w:t>30203</w:t>
            </w:r>
          </w:p>
        </w:tc>
        <w:tc>
          <w:tcPr>
            <w:tcW w:w="1560" w:type="dxa"/>
            <w:vAlign w:val="center"/>
          </w:tcPr>
          <w:p>
            <w:pPr>
              <w:jc w:val="left"/>
            </w:pPr>
            <w:r>
              <w:rPr>
                <w:rFonts w:ascii="宋体" w:hAnsi="宋体" w:eastAsia="宋体" w:cs="宋体"/>
                <w:b w:val="0"/>
                <w:i w:val="0"/>
                <w:color w:val="000000"/>
                <w:sz w:val="14"/>
              </w:rPr>
              <w:t xml:space="preserve">  咨询费</w:t>
            </w:r>
          </w:p>
        </w:tc>
        <w:tc>
          <w:tcPr>
            <w:tcW w:w="1020" w:type="dxa"/>
            <w:vAlign w:val="center"/>
          </w:tcPr>
          <w:p/>
        </w:tc>
        <w:tc>
          <w:tcPr>
            <w:tcW w:w="540" w:type="dxa"/>
            <w:vAlign w:val="center"/>
          </w:tcPr>
          <w:p>
            <w:pPr>
              <w:jc w:val="left"/>
            </w:pPr>
            <w:r>
              <w:rPr>
                <w:rFonts w:ascii="宋体" w:hAnsi="宋体" w:eastAsia="宋体" w:cs="宋体"/>
                <w:b w:val="0"/>
                <w:i w:val="0"/>
                <w:color w:val="000000"/>
                <w:sz w:val="14"/>
              </w:rPr>
              <w:t>310</w:t>
            </w:r>
          </w:p>
        </w:tc>
        <w:tc>
          <w:tcPr>
            <w:tcW w:w="2540" w:type="dxa"/>
            <w:vAlign w:val="center"/>
          </w:tcPr>
          <w:p>
            <w:pPr>
              <w:jc w:val="left"/>
            </w:pPr>
            <w:r>
              <w:rPr>
                <w:rFonts w:ascii="宋体" w:hAnsi="宋体" w:eastAsia="宋体" w:cs="宋体"/>
                <w:b w:val="0"/>
                <w:i w:val="0"/>
                <w:color w:val="000000"/>
                <w:sz w:val="14"/>
              </w:rPr>
              <w:t>资本性支出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30106</w:t>
            </w:r>
          </w:p>
        </w:tc>
        <w:tc>
          <w:tcPr>
            <w:tcW w:w="1980" w:type="dxa"/>
            <w:vAlign w:val="center"/>
          </w:tcPr>
          <w:p>
            <w:pPr>
              <w:jc w:val="left"/>
            </w:pPr>
            <w:r>
              <w:rPr>
                <w:rFonts w:ascii="宋体" w:hAnsi="宋体" w:eastAsia="宋体" w:cs="宋体"/>
                <w:b w:val="0"/>
                <w:i w:val="0"/>
                <w:color w:val="000000"/>
                <w:sz w:val="14"/>
              </w:rPr>
              <w:t xml:space="preserve">  伙食补助费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30204</w:t>
            </w:r>
          </w:p>
        </w:tc>
        <w:tc>
          <w:tcPr>
            <w:tcW w:w="1560" w:type="dxa"/>
            <w:vAlign w:val="center"/>
          </w:tcPr>
          <w:p>
            <w:pPr>
              <w:jc w:val="left"/>
            </w:pPr>
            <w:r>
              <w:rPr>
                <w:rFonts w:ascii="宋体" w:hAnsi="宋体" w:eastAsia="宋体" w:cs="宋体"/>
                <w:b w:val="0"/>
                <w:i w:val="0"/>
                <w:color w:val="000000"/>
                <w:sz w:val="14"/>
              </w:rPr>
              <w:t xml:space="preserve">  手续费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31001</w:t>
            </w:r>
          </w:p>
        </w:tc>
        <w:tc>
          <w:tcPr>
            <w:tcW w:w="2540" w:type="dxa"/>
            <w:vAlign w:val="center"/>
          </w:tcPr>
          <w:p>
            <w:pPr>
              <w:jc w:val="left"/>
            </w:pPr>
            <w:r>
              <w:rPr>
                <w:rFonts w:ascii="宋体" w:hAnsi="宋体" w:eastAsia="宋体" w:cs="宋体"/>
                <w:b w:val="0"/>
                <w:i w:val="0"/>
                <w:color w:val="000000"/>
                <w:sz w:val="14"/>
              </w:rPr>
              <w:t xml:space="preserve">  房屋建筑物购建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30107</w:t>
            </w:r>
          </w:p>
        </w:tc>
        <w:tc>
          <w:tcPr>
            <w:tcW w:w="1980" w:type="dxa"/>
            <w:vAlign w:val="center"/>
          </w:tcPr>
          <w:p>
            <w:pPr>
              <w:jc w:val="left"/>
            </w:pPr>
            <w:r>
              <w:rPr>
                <w:rFonts w:ascii="宋体" w:hAnsi="宋体" w:eastAsia="宋体" w:cs="宋体"/>
                <w:b w:val="0"/>
                <w:i w:val="0"/>
                <w:color w:val="000000"/>
                <w:sz w:val="14"/>
              </w:rPr>
              <w:t xml:space="preserve">  绩效工资</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30205</w:t>
            </w:r>
          </w:p>
        </w:tc>
        <w:tc>
          <w:tcPr>
            <w:tcW w:w="1560" w:type="dxa"/>
            <w:vAlign w:val="center"/>
          </w:tcPr>
          <w:p>
            <w:pPr>
              <w:jc w:val="left"/>
            </w:pPr>
            <w:r>
              <w:rPr>
                <w:rFonts w:ascii="宋体" w:hAnsi="宋体" w:eastAsia="宋体" w:cs="宋体"/>
                <w:b w:val="0"/>
                <w:i w:val="0"/>
                <w:color w:val="000000"/>
                <w:sz w:val="14"/>
              </w:rPr>
              <w:t xml:space="preserve">  水费</w:t>
            </w:r>
          </w:p>
        </w:tc>
        <w:tc>
          <w:tcPr>
            <w:tcW w:w="1020" w:type="dxa"/>
            <w:vAlign w:val="center"/>
          </w:tcPr>
          <w:p>
            <w:pPr>
              <w:jc w:val="right"/>
            </w:pPr>
            <w:r>
              <w:rPr>
                <w:rFonts w:ascii="宋体" w:hAnsi="宋体" w:eastAsia="宋体" w:cs="宋体"/>
                <w:b w:val="0"/>
                <w:i w:val="0"/>
                <w:color w:val="000000"/>
                <w:sz w:val="14"/>
              </w:rPr>
              <w:t>0.12</w:t>
            </w:r>
          </w:p>
        </w:tc>
        <w:tc>
          <w:tcPr>
            <w:tcW w:w="540" w:type="dxa"/>
            <w:vAlign w:val="center"/>
          </w:tcPr>
          <w:p>
            <w:pPr>
              <w:jc w:val="center"/>
            </w:pPr>
            <w:r>
              <w:rPr>
                <w:rFonts w:ascii="宋体" w:hAnsi="宋体" w:eastAsia="宋体" w:cs="宋体"/>
                <w:b w:val="0"/>
                <w:i w:val="0"/>
                <w:color w:val="000000"/>
                <w:sz w:val="14"/>
              </w:rPr>
              <w:t>31002</w:t>
            </w:r>
          </w:p>
        </w:tc>
        <w:tc>
          <w:tcPr>
            <w:tcW w:w="2540" w:type="dxa"/>
            <w:vAlign w:val="center"/>
          </w:tcPr>
          <w:p>
            <w:pPr>
              <w:jc w:val="left"/>
            </w:pPr>
            <w:r>
              <w:rPr>
                <w:rFonts w:ascii="宋体" w:hAnsi="宋体" w:eastAsia="宋体" w:cs="宋体"/>
                <w:b w:val="0"/>
                <w:i w:val="0"/>
                <w:color w:val="000000"/>
                <w:sz w:val="14"/>
              </w:rPr>
              <w:t xml:space="preserve">  办公设备购置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30108</w:t>
            </w:r>
          </w:p>
        </w:tc>
        <w:tc>
          <w:tcPr>
            <w:tcW w:w="1980" w:type="dxa"/>
            <w:vAlign w:val="center"/>
          </w:tcPr>
          <w:p>
            <w:pPr>
              <w:jc w:val="left"/>
            </w:pPr>
            <w:r>
              <w:rPr>
                <w:rFonts w:ascii="宋体" w:hAnsi="宋体" w:eastAsia="宋体" w:cs="宋体"/>
                <w:b w:val="0"/>
                <w:i w:val="0"/>
                <w:color w:val="000000"/>
                <w:sz w:val="14"/>
              </w:rPr>
              <w:t xml:space="preserve">  机关事业单位基本养老保险缴费</w:t>
            </w:r>
          </w:p>
        </w:tc>
        <w:tc>
          <w:tcPr>
            <w:tcW w:w="1020" w:type="dxa"/>
            <w:vAlign w:val="center"/>
          </w:tcPr>
          <w:p>
            <w:pPr>
              <w:jc w:val="right"/>
            </w:pPr>
            <w:r>
              <w:rPr>
                <w:rFonts w:ascii="宋体" w:hAnsi="宋体" w:eastAsia="宋体" w:cs="宋体"/>
                <w:b w:val="0"/>
                <w:i w:val="0"/>
                <w:color w:val="000000"/>
                <w:sz w:val="14"/>
              </w:rPr>
              <w:t>3.36</w:t>
            </w:r>
          </w:p>
        </w:tc>
        <w:tc>
          <w:tcPr>
            <w:tcW w:w="540" w:type="dxa"/>
            <w:vAlign w:val="center"/>
          </w:tcPr>
          <w:p>
            <w:pPr>
              <w:jc w:val="center"/>
            </w:pPr>
            <w:r>
              <w:rPr>
                <w:rFonts w:ascii="宋体" w:hAnsi="宋体" w:eastAsia="宋体" w:cs="宋体"/>
                <w:b w:val="0"/>
                <w:i w:val="0"/>
                <w:color w:val="000000"/>
                <w:sz w:val="14"/>
              </w:rPr>
              <w:t>30206</w:t>
            </w:r>
          </w:p>
        </w:tc>
        <w:tc>
          <w:tcPr>
            <w:tcW w:w="1560" w:type="dxa"/>
            <w:vAlign w:val="center"/>
          </w:tcPr>
          <w:p>
            <w:pPr>
              <w:jc w:val="left"/>
            </w:pPr>
            <w:r>
              <w:rPr>
                <w:rFonts w:ascii="宋体" w:hAnsi="宋体" w:eastAsia="宋体" w:cs="宋体"/>
                <w:b w:val="0"/>
                <w:i w:val="0"/>
                <w:color w:val="000000"/>
                <w:sz w:val="14"/>
              </w:rPr>
              <w:t xml:space="preserve">  电费</w:t>
            </w:r>
          </w:p>
        </w:tc>
        <w:tc>
          <w:tcPr>
            <w:tcW w:w="1020" w:type="dxa"/>
            <w:vAlign w:val="center"/>
          </w:tcPr>
          <w:p>
            <w:pPr>
              <w:jc w:val="right"/>
            </w:pPr>
            <w:r>
              <w:rPr>
                <w:rFonts w:ascii="宋体" w:hAnsi="宋体" w:eastAsia="宋体" w:cs="宋体"/>
                <w:b w:val="0"/>
                <w:i w:val="0"/>
                <w:color w:val="000000"/>
                <w:sz w:val="14"/>
              </w:rPr>
              <w:t>0.24</w:t>
            </w:r>
          </w:p>
        </w:tc>
        <w:tc>
          <w:tcPr>
            <w:tcW w:w="540" w:type="dxa"/>
            <w:vAlign w:val="center"/>
          </w:tcPr>
          <w:p>
            <w:pPr>
              <w:jc w:val="center"/>
            </w:pPr>
            <w:r>
              <w:rPr>
                <w:rFonts w:ascii="宋体" w:hAnsi="宋体" w:eastAsia="宋体" w:cs="宋体"/>
                <w:b w:val="0"/>
                <w:i w:val="0"/>
                <w:color w:val="000000"/>
                <w:sz w:val="14"/>
              </w:rPr>
              <w:t>31003</w:t>
            </w:r>
          </w:p>
        </w:tc>
        <w:tc>
          <w:tcPr>
            <w:tcW w:w="2540" w:type="dxa"/>
            <w:vAlign w:val="center"/>
          </w:tcPr>
          <w:p>
            <w:pPr>
              <w:jc w:val="left"/>
            </w:pPr>
            <w:r>
              <w:rPr>
                <w:rFonts w:ascii="宋体" w:hAnsi="宋体" w:eastAsia="宋体" w:cs="宋体"/>
                <w:b w:val="0"/>
                <w:i w:val="0"/>
                <w:color w:val="000000"/>
                <w:sz w:val="14"/>
              </w:rPr>
              <w:t xml:space="preserve">  专用设备购置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30109</w:t>
            </w:r>
          </w:p>
        </w:tc>
        <w:tc>
          <w:tcPr>
            <w:tcW w:w="1980" w:type="dxa"/>
            <w:vAlign w:val="center"/>
          </w:tcPr>
          <w:p>
            <w:pPr>
              <w:jc w:val="left"/>
            </w:pPr>
            <w:r>
              <w:rPr>
                <w:rFonts w:ascii="宋体" w:hAnsi="宋体" w:eastAsia="宋体" w:cs="宋体"/>
                <w:b w:val="0"/>
                <w:i w:val="0"/>
                <w:color w:val="000000"/>
                <w:sz w:val="14"/>
              </w:rPr>
              <w:t xml:space="preserve">  职业年金缴费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30207</w:t>
            </w:r>
          </w:p>
        </w:tc>
        <w:tc>
          <w:tcPr>
            <w:tcW w:w="1560" w:type="dxa"/>
            <w:vAlign w:val="center"/>
          </w:tcPr>
          <w:p>
            <w:pPr>
              <w:jc w:val="left"/>
            </w:pPr>
            <w:r>
              <w:rPr>
                <w:rFonts w:ascii="宋体" w:hAnsi="宋体" w:eastAsia="宋体" w:cs="宋体"/>
                <w:b w:val="0"/>
                <w:i w:val="0"/>
                <w:color w:val="000000"/>
                <w:sz w:val="14"/>
              </w:rPr>
              <w:t xml:space="preserve">  邮电费</w:t>
            </w:r>
          </w:p>
        </w:tc>
        <w:tc>
          <w:tcPr>
            <w:tcW w:w="1020" w:type="dxa"/>
            <w:vAlign w:val="center"/>
          </w:tcPr>
          <w:p>
            <w:pPr>
              <w:jc w:val="right"/>
            </w:pPr>
            <w:r>
              <w:rPr>
                <w:rFonts w:ascii="宋体" w:hAnsi="宋体" w:eastAsia="宋体" w:cs="宋体"/>
                <w:b w:val="0"/>
                <w:i w:val="0"/>
                <w:color w:val="000000"/>
                <w:sz w:val="14"/>
              </w:rPr>
              <w:t>0.27</w:t>
            </w:r>
          </w:p>
        </w:tc>
        <w:tc>
          <w:tcPr>
            <w:tcW w:w="540" w:type="dxa"/>
            <w:vAlign w:val="center"/>
          </w:tcPr>
          <w:p>
            <w:pPr>
              <w:jc w:val="center"/>
            </w:pPr>
            <w:r>
              <w:rPr>
                <w:rFonts w:ascii="宋体" w:hAnsi="宋体" w:eastAsia="宋体" w:cs="宋体"/>
                <w:b w:val="0"/>
                <w:i w:val="0"/>
                <w:color w:val="000000"/>
                <w:sz w:val="14"/>
              </w:rPr>
              <w:t>31005</w:t>
            </w:r>
          </w:p>
        </w:tc>
        <w:tc>
          <w:tcPr>
            <w:tcW w:w="2540" w:type="dxa"/>
            <w:vAlign w:val="center"/>
          </w:tcPr>
          <w:p>
            <w:pPr>
              <w:jc w:val="left"/>
            </w:pPr>
            <w:r>
              <w:rPr>
                <w:rFonts w:ascii="宋体" w:hAnsi="宋体" w:eastAsia="宋体" w:cs="宋体"/>
                <w:b w:val="0"/>
                <w:i w:val="0"/>
                <w:color w:val="000000"/>
                <w:sz w:val="14"/>
              </w:rPr>
              <w:t xml:space="preserve">  基础设施建设</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30110</w:t>
            </w:r>
          </w:p>
        </w:tc>
        <w:tc>
          <w:tcPr>
            <w:tcW w:w="1980" w:type="dxa"/>
            <w:vAlign w:val="center"/>
          </w:tcPr>
          <w:p>
            <w:pPr>
              <w:jc w:val="left"/>
            </w:pPr>
            <w:r>
              <w:rPr>
                <w:rFonts w:ascii="宋体" w:hAnsi="宋体" w:eastAsia="宋体" w:cs="宋体"/>
                <w:b w:val="0"/>
                <w:i w:val="0"/>
                <w:color w:val="000000"/>
                <w:sz w:val="14"/>
              </w:rPr>
              <w:t xml:space="preserve">  职工基本医疗保险缴费</w:t>
            </w:r>
          </w:p>
        </w:tc>
        <w:tc>
          <w:tcPr>
            <w:tcW w:w="1020" w:type="dxa"/>
            <w:vAlign w:val="center"/>
          </w:tcPr>
          <w:p>
            <w:pPr>
              <w:jc w:val="right"/>
            </w:pPr>
            <w:r>
              <w:rPr>
                <w:rFonts w:ascii="宋体" w:hAnsi="宋体" w:eastAsia="宋体" w:cs="宋体"/>
                <w:b w:val="0"/>
                <w:i w:val="0"/>
                <w:color w:val="000000"/>
                <w:sz w:val="14"/>
              </w:rPr>
              <w:t>1.78</w:t>
            </w:r>
          </w:p>
        </w:tc>
        <w:tc>
          <w:tcPr>
            <w:tcW w:w="540" w:type="dxa"/>
            <w:vAlign w:val="center"/>
          </w:tcPr>
          <w:p>
            <w:pPr>
              <w:jc w:val="center"/>
            </w:pPr>
            <w:r>
              <w:rPr>
                <w:rFonts w:ascii="宋体" w:hAnsi="宋体" w:eastAsia="宋体" w:cs="宋体"/>
                <w:b w:val="0"/>
                <w:i w:val="0"/>
                <w:color w:val="000000"/>
                <w:sz w:val="14"/>
              </w:rPr>
              <w:t>30208</w:t>
            </w:r>
          </w:p>
        </w:tc>
        <w:tc>
          <w:tcPr>
            <w:tcW w:w="1560" w:type="dxa"/>
            <w:vAlign w:val="center"/>
          </w:tcPr>
          <w:p>
            <w:pPr>
              <w:jc w:val="left"/>
            </w:pPr>
            <w:r>
              <w:rPr>
                <w:rFonts w:ascii="宋体" w:hAnsi="宋体" w:eastAsia="宋体" w:cs="宋体"/>
                <w:b w:val="0"/>
                <w:i w:val="0"/>
                <w:color w:val="000000"/>
                <w:sz w:val="14"/>
              </w:rPr>
              <w:t xml:space="preserve">  取暖费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31006</w:t>
            </w:r>
          </w:p>
        </w:tc>
        <w:tc>
          <w:tcPr>
            <w:tcW w:w="2540" w:type="dxa"/>
            <w:vAlign w:val="center"/>
          </w:tcPr>
          <w:p>
            <w:pPr>
              <w:jc w:val="left"/>
            </w:pPr>
            <w:r>
              <w:rPr>
                <w:rFonts w:ascii="宋体" w:hAnsi="宋体" w:eastAsia="宋体" w:cs="宋体"/>
                <w:b w:val="0"/>
                <w:i w:val="0"/>
                <w:color w:val="000000"/>
                <w:sz w:val="14"/>
              </w:rPr>
              <w:t xml:space="preserve">  大型修缮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30111</w:t>
            </w:r>
          </w:p>
        </w:tc>
        <w:tc>
          <w:tcPr>
            <w:tcW w:w="1980" w:type="dxa"/>
            <w:vAlign w:val="center"/>
          </w:tcPr>
          <w:p>
            <w:pPr>
              <w:jc w:val="left"/>
            </w:pPr>
            <w:r>
              <w:rPr>
                <w:rFonts w:ascii="宋体" w:hAnsi="宋体" w:eastAsia="宋体" w:cs="宋体"/>
                <w:b w:val="0"/>
                <w:i w:val="0"/>
                <w:color w:val="000000"/>
                <w:sz w:val="14"/>
              </w:rPr>
              <w:t xml:space="preserve">  公务员医疗补助缴费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30209</w:t>
            </w:r>
          </w:p>
        </w:tc>
        <w:tc>
          <w:tcPr>
            <w:tcW w:w="1560" w:type="dxa"/>
            <w:vAlign w:val="center"/>
          </w:tcPr>
          <w:p>
            <w:pPr>
              <w:jc w:val="left"/>
            </w:pPr>
            <w:r>
              <w:rPr>
                <w:rFonts w:ascii="宋体" w:hAnsi="宋体" w:eastAsia="宋体" w:cs="宋体"/>
                <w:b w:val="0"/>
                <w:i w:val="0"/>
                <w:color w:val="000000"/>
                <w:sz w:val="14"/>
              </w:rPr>
              <w:t xml:space="preserve">  物业管理费</w:t>
            </w:r>
          </w:p>
        </w:tc>
        <w:tc>
          <w:tcPr>
            <w:tcW w:w="1020" w:type="dxa"/>
            <w:vAlign w:val="center"/>
          </w:tcPr>
          <w:p>
            <w:pPr>
              <w:jc w:val="right"/>
            </w:pPr>
            <w:r>
              <w:rPr>
                <w:rFonts w:ascii="宋体" w:hAnsi="宋体" w:eastAsia="宋体" w:cs="宋体"/>
                <w:b w:val="0"/>
                <w:i w:val="0"/>
                <w:color w:val="000000"/>
                <w:sz w:val="14"/>
              </w:rPr>
              <w:t>0.06</w:t>
            </w:r>
          </w:p>
        </w:tc>
        <w:tc>
          <w:tcPr>
            <w:tcW w:w="540" w:type="dxa"/>
            <w:vAlign w:val="center"/>
          </w:tcPr>
          <w:p>
            <w:pPr>
              <w:jc w:val="center"/>
            </w:pPr>
            <w:r>
              <w:rPr>
                <w:rFonts w:ascii="宋体" w:hAnsi="宋体" w:eastAsia="宋体" w:cs="宋体"/>
                <w:b w:val="0"/>
                <w:i w:val="0"/>
                <w:color w:val="000000"/>
                <w:sz w:val="14"/>
              </w:rPr>
              <w:t>31007</w:t>
            </w:r>
          </w:p>
        </w:tc>
        <w:tc>
          <w:tcPr>
            <w:tcW w:w="2540" w:type="dxa"/>
            <w:vAlign w:val="center"/>
          </w:tcPr>
          <w:p>
            <w:pPr>
              <w:jc w:val="left"/>
            </w:pPr>
            <w:r>
              <w:rPr>
                <w:rFonts w:ascii="宋体" w:hAnsi="宋体" w:eastAsia="宋体" w:cs="宋体"/>
                <w:b w:val="0"/>
                <w:i w:val="0"/>
                <w:color w:val="000000"/>
                <w:sz w:val="14"/>
              </w:rPr>
              <w:t xml:space="preserve">  信息网络及软件购置更新</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30112</w:t>
            </w:r>
          </w:p>
        </w:tc>
        <w:tc>
          <w:tcPr>
            <w:tcW w:w="1980" w:type="dxa"/>
            <w:vAlign w:val="center"/>
          </w:tcPr>
          <w:p>
            <w:pPr>
              <w:jc w:val="left"/>
            </w:pPr>
            <w:r>
              <w:rPr>
                <w:rFonts w:ascii="宋体" w:hAnsi="宋体" w:eastAsia="宋体" w:cs="宋体"/>
                <w:b w:val="0"/>
                <w:i w:val="0"/>
                <w:color w:val="000000"/>
                <w:sz w:val="14"/>
              </w:rPr>
              <w:t xml:space="preserve">  其他社会保障缴费</w:t>
            </w:r>
          </w:p>
        </w:tc>
        <w:tc>
          <w:tcPr>
            <w:tcW w:w="1020" w:type="dxa"/>
            <w:vAlign w:val="center"/>
          </w:tcPr>
          <w:p>
            <w:pPr>
              <w:jc w:val="right"/>
            </w:pPr>
            <w:r>
              <w:rPr>
                <w:rFonts w:ascii="宋体" w:hAnsi="宋体" w:eastAsia="宋体" w:cs="宋体"/>
                <w:b w:val="0"/>
                <w:i w:val="0"/>
                <w:color w:val="000000"/>
                <w:sz w:val="14"/>
              </w:rPr>
              <w:t>0.43</w:t>
            </w:r>
          </w:p>
        </w:tc>
        <w:tc>
          <w:tcPr>
            <w:tcW w:w="540" w:type="dxa"/>
            <w:vAlign w:val="center"/>
          </w:tcPr>
          <w:p>
            <w:pPr>
              <w:jc w:val="center"/>
            </w:pPr>
            <w:r>
              <w:rPr>
                <w:rFonts w:ascii="宋体" w:hAnsi="宋体" w:eastAsia="宋体" w:cs="宋体"/>
                <w:b w:val="0"/>
                <w:i w:val="0"/>
                <w:color w:val="000000"/>
                <w:sz w:val="14"/>
              </w:rPr>
              <w:t>30211</w:t>
            </w:r>
          </w:p>
        </w:tc>
        <w:tc>
          <w:tcPr>
            <w:tcW w:w="1560" w:type="dxa"/>
            <w:vAlign w:val="center"/>
          </w:tcPr>
          <w:p>
            <w:pPr>
              <w:jc w:val="left"/>
            </w:pPr>
            <w:r>
              <w:rPr>
                <w:rFonts w:ascii="宋体" w:hAnsi="宋体" w:eastAsia="宋体" w:cs="宋体"/>
                <w:b w:val="0"/>
                <w:i w:val="0"/>
                <w:color w:val="000000"/>
                <w:sz w:val="14"/>
              </w:rPr>
              <w:t xml:space="preserve">  差旅费</w:t>
            </w:r>
          </w:p>
        </w:tc>
        <w:tc>
          <w:tcPr>
            <w:tcW w:w="1020" w:type="dxa"/>
            <w:vAlign w:val="center"/>
          </w:tcPr>
          <w:p>
            <w:pPr>
              <w:jc w:val="right"/>
            </w:pPr>
            <w:r>
              <w:rPr>
                <w:rFonts w:ascii="宋体" w:hAnsi="宋体" w:eastAsia="宋体" w:cs="宋体"/>
                <w:b w:val="0"/>
                <w:i w:val="0"/>
                <w:color w:val="000000"/>
                <w:sz w:val="14"/>
              </w:rPr>
              <w:t>0.24</w:t>
            </w:r>
          </w:p>
        </w:tc>
        <w:tc>
          <w:tcPr>
            <w:tcW w:w="540" w:type="dxa"/>
            <w:vAlign w:val="center"/>
          </w:tcPr>
          <w:p>
            <w:pPr>
              <w:jc w:val="center"/>
            </w:pPr>
            <w:r>
              <w:rPr>
                <w:rFonts w:ascii="宋体" w:hAnsi="宋体" w:eastAsia="宋体" w:cs="宋体"/>
                <w:b w:val="0"/>
                <w:i w:val="0"/>
                <w:color w:val="000000"/>
                <w:sz w:val="14"/>
              </w:rPr>
              <w:t>31008</w:t>
            </w:r>
          </w:p>
        </w:tc>
        <w:tc>
          <w:tcPr>
            <w:tcW w:w="2540" w:type="dxa"/>
            <w:vAlign w:val="center"/>
          </w:tcPr>
          <w:p>
            <w:pPr>
              <w:jc w:val="left"/>
            </w:pPr>
            <w:r>
              <w:rPr>
                <w:rFonts w:ascii="宋体" w:hAnsi="宋体" w:eastAsia="宋体" w:cs="宋体"/>
                <w:b w:val="0"/>
                <w:i w:val="0"/>
                <w:color w:val="000000"/>
                <w:sz w:val="14"/>
              </w:rPr>
              <w:t xml:space="preserve">  物资储备</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30113</w:t>
            </w:r>
          </w:p>
        </w:tc>
        <w:tc>
          <w:tcPr>
            <w:tcW w:w="1980" w:type="dxa"/>
            <w:vAlign w:val="center"/>
          </w:tcPr>
          <w:p>
            <w:pPr>
              <w:jc w:val="left"/>
            </w:pPr>
            <w:r>
              <w:rPr>
                <w:rFonts w:ascii="宋体" w:hAnsi="宋体" w:eastAsia="宋体" w:cs="宋体"/>
                <w:b w:val="0"/>
                <w:i w:val="0"/>
                <w:color w:val="000000"/>
                <w:sz w:val="14"/>
              </w:rPr>
              <w:t xml:space="preserve">  住房公积金</w:t>
            </w:r>
          </w:p>
        </w:tc>
        <w:tc>
          <w:tcPr>
            <w:tcW w:w="1020" w:type="dxa"/>
            <w:vAlign w:val="center"/>
          </w:tcPr>
          <w:p>
            <w:pPr>
              <w:jc w:val="right"/>
            </w:pPr>
            <w:r>
              <w:rPr>
                <w:rFonts w:ascii="宋体" w:hAnsi="宋体" w:eastAsia="宋体" w:cs="宋体"/>
                <w:b w:val="0"/>
                <w:i w:val="0"/>
                <w:color w:val="000000"/>
                <w:sz w:val="14"/>
              </w:rPr>
              <w:t>2.75</w:t>
            </w:r>
          </w:p>
        </w:tc>
        <w:tc>
          <w:tcPr>
            <w:tcW w:w="540" w:type="dxa"/>
            <w:vAlign w:val="center"/>
          </w:tcPr>
          <w:p>
            <w:pPr>
              <w:jc w:val="center"/>
            </w:pPr>
            <w:r>
              <w:rPr>
                <w:rFonts w:ascii="宋体" w:hAnsi="宋体" w:eastAsia="宋体" w:cs="宋体"/>
                <w:b w:val="0"/>
                <w:i w:val="0"/>
                <w:color w:val="000000"/>
                <w:sz w:val="14"/>
              </w:rPr>
              <w:t>30212</w:t>
            </w:r>
          </w:p>
        </w:tc>
        <w:tc>
          <w:tcPr>
            <w:tcW w:w="1560" w:type="dxa"/>
            <w:vAlign w:val="center"/>
          </w:tcPr>
          <w:p>
            <w:pPr>
              <w:jc w:val="left"/>
            </w:pPr>
            <w:r>
              <w:rPr>
                <w:rFonts w:ascii="宋体" w:hAnsi="宋体" w:eastAsia="宋体" w:cs="宋体"/>
                <w:b w:val="0"/>
                <w:i w:val="0"/>
                <w:color w:val="000000"/>
                <w:sz w:val="14"/>
              </w:rPr>
              <w:t xml:space="preserve">  因公出国（境）费用</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31009</w:t>
            </w:r>
          </w:p>
        </w:tc>
        <w:tc>
          <w:tcPr>
            <w:tcW w:w="2540" w:type="dxa"/>
            <w:vAlign w:val="center"/>
          </w:tcPr>
          <w:p>
            <w:pPr>
              <w:jc w:val="left"/>
            </w:pPr>
            <w:r>
              <w:rPr>
                <w:rFonts w:ascii="宋体" w:hAnsi="宋体" w:eastAsia="宋体" w:cs="宋体"/>
                <w:b w:val="0"/>
                <w:i w:val="0"/>
                <w:color w:val="000000"/>
                <w:sz w:val="14"/>
              </w:rPr>
              <w:t xml:space="preserve">  土地补偿</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30114</w:t>
            </w:r>
          </w:p>
        </w:tc>
        <w:tc>
          <w:tcPr>
            <w:tcW w:w="1980" w:type="dxa"/>
            <w:vAlign w:val="center"/>
          </w:tcPr>
          <w:p>
            <w:pPr>
              <w:jc w:val="left"/>
            </w:pPr>
            <w:r>
              <w:rPr>
                <w:rFonts w:ascii="宋体" w:hAnsi="宋体" w:eastAsia="宋体" w:cs="宋体"/>
                <w:b w:val="0"/>
                <w:i w:val="0"/>
                <w:color w:val="000000"/>
                <w:sz w:val="14"/>
              </w:rPr>
              <w:t xml:space="preserve">  医疗费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30213</w:t>
            </w:r>
          </w:p>
        </w:tc>
        <w:tc>
          <w:tcPr>
            <w:tcW w:w="1560" w:type="dxa"/>
            <w:vAlign w:val="center"/>
          </w:tcPr>
          <w:p>
            <w:pPr>
              <w:jc w:val="left"/>
            </w:pPr>
            <w:r>
              <w:rPr>
                <w:rFonts w:ascii="宋体" w:hAnsi="宋体" w:eastAsia="宋体" w:cs="宋体"/>
                <w:b w:val="0"/>
                <w:i w:val="0"/>
                <w:color w:val="000000"/>
                <w:sz w:val="14"/>
              </w:rPr>
              <w:t xml:space="preserve">  维修（护）费</w:t>
            </w:r>
          </w:p>
        </w:tc>
        <w:tc>
          <w:tcPr>
            <w:tcW w:w="1020" w:type="dxa"/>
            <w:vAlign w:val="center"/>
          </w:tcPr>
          <w:p>
            <w:pPr>
              <w:jc w:val="right"/>
            </w:pPr>
            <w:r>
              <w:rPr>
                <w:rFonts w:ascii="宋体" w:hAnsi="宋体" w:eastAsia="宋体" w:cs="宋体"/>
                <w:b w:val="0"/>
                <w:i w:val="0"/>
                <w:color w:val="000000"/>
                <w:sz w:val="14"/>
              </w:rPr>
              <w:t>0.12</w:t>
            </w:r>
          </w:p>
        </w:tc>
        <w:tc>
          <w:tcPr>
            <w:tcW w:w="540" w:type="dxa"/>
            <w:vAlign w:val="center"/>
          </w:tcPr>
          <w:p>
            <w:pPr>
              <w:jc w:val="center"/>
            </w:pPr>
            <w:r>
              <w:rPr>
                <w:rFonts w:ascii="宋体" w:hAnsi="宋体" w:eastAsia="宋体" w:cs="宋体"/>
                <w:b w:val="0"/>
                <w:i w:val="0"/>
                <w:color w:val="000000"/>
                <w:sz w:val="14"/>
              </w:rPr>
              <w:t>31010</w:t>
            </w:r>
          </w:p>
        </w:tc>
        <w:tc>
          <w:tcPr>
            <w:tcW w:w="2540" w:type="dxa"/>
            <w:vAlign w:val="center"/>
          </w:tcPr>
          <w:p>
            <w:pPr>
              <w:jc w:val="left"/>
            </w:pPr>
            <w:r>
              <w:rPr>
                <w:rFonts w:ascii="宋体" w:hAnsi="宋体" w:eastAsia="宋体" w:cs="宋体"/>
                <w:b w:val="0"/>
                <w:i w:val="0"/>
                <w:color w:val="000000"/>
                <w:sz w:val="14"/>
              </w:rPr>
              <w:t xml:space="preserve">  安置补助</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30199</w:t>
            </w:r>
          </w:p>
        </w:tc>
        <w:tc>
          <w:tcPr>
            <w:tcW w:w="1980" w:type="dxa"/>
            <w:vAlign w:val="center"/>
          </w:tcPr>
          <w:p>
            <w:pPr>
              <w:jc w:val="left"/>
            </w:pPr>
            <w:r>
              <w:rPr>
                <w:rFonts w:ascii="宋体" w:hAnsi="宋体" w:eastAsia="宋体" w:cs="宋体"/>
                <w:b w:val="0"/>
                <w:i w:val="0"/>
                <w:color w:val="000000"/>
                <w:sz w:val="14"/>
              </w:rPr>
              <w:t xml:space="preserve">  其他工资福利支出</w:t>
            </w:r>
          </w:p>
        </w:tc>
        <w:tc>
          <w:tcPr>
            <w:tcW w:w="1020" w:type="dxa"/>
            <w:vAlign w:val="center"/>
          </w:tcPr>
          <w:p>
            <w:pPr>
              <w:jc w:val="right"/>
            </w:pPr>
            <w:r>
              <w:rPr>
                <w:rFonts w:ascii="宋体" w:hAnsi="宋体" w:eastAsia="宋体" w:cs="宋体"/>
                <w:b w:val="0"/>
                <w:i w:val="0"/>
                <w:color w:val="000000"/>
                <w:sz w:val="14"/>
              </w:rPr>
              <w:t>0.20</w:t>
            </w:r>
          </w:p>
        </w:tc>
        <w:tc>
          <w:tcPr>
            <w:tcW w:w="540" w:type="dxa"/>
            <w:vAlign w:val="center"/>
          </w:tcPr>
          <w:p>
            <w:pPr>
              <w:jc w:val="center"/>
            </w:pPr>
            <w:r>
              <w:rPr>
                <w:rFonts w:ascii="宋体" w:hAnsi="宋体" w:eastAsia="宋体" w:cs="宋体"/>
                <w:b w:val="0"/>
                <w:i w:val="0"/>
                <w:color w:val="000000"/>
                <w:sz w:val="14"/>
              </w:rPr>
              <w:t>30214</w:t>
            </w:r>
          </w:p>
        </w:tc>
        <w:tc>
          <w:tcPr>
            <w:tcW w:w="1560" w:type="dxa"/>
            <w:vAlign w:val="center"/>
          </w:tcPr>
          <w:p>
            <w:pPr>
              <w:jc w:val="left"/>
            </w:pPr>
            <w:r>
              <w:rPr>
                <w:rFonts w:ascii="宋体" w:hAnsi="宋体" w:eastAsia="宋体" w:cs="宋体"/>
                <w:b w:val="0"/>
                <w:i w:val="0"/>
                <w:color w:val="000000"/>
                <w:sz w:val="14"/>
              </w:rPr>
              <w:t xml:space="preserve">  租赁费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31011</w:t>
            </w:r>
          </w:p>
        </w:tc>
        <w:tc>
          <w:tcPr>
            <w:tcW w:w="2540" w:type="dxa"/>
            <w:vAlign w:val="center"/>
          </w:tcPr>
          <w:p>
            <w:pPr>
              <w:jc w:val="left"/>
            </w:pPr>
            <w:r>
              <w:rPr>
                <w:rFonts w:ascii="宋体" w:hAnsi="宋体" w:eastAsia="宋体" w:cs="宋体"/>
                <w:b w:val="0"/>
                <w:i w:val="0"/>
                <w:color w:val="000000"/>
                <w:sz w:val="14"/>
              </w:rPr>
              <w:t xml:space="preserve">  地上附着物和青苗补偿</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left"/>
            </w:pPr>
            <w:r>
              <w:rPr>
                <w:rFonts w:ascii="宋体" w:hAnsi="宋体" w:eastAsia="宋体" w:cs="宋体"/>
                <w:b w:val="0"/>
                <w:i w:val="0"/>
                <w:color w:val="000000"/>
                <w:sz w:val="14"/>
              </w:rPr>
              <w:t>303</w:t>
            </w:r>
          </w:p>
        </w:tc>
        <w:tc>
          <w:tcPr>
            <w:tcW w:w="1980" w:type="dxa"/>
            <w:vAlign w:val="center"/>
          </w:tcPr>
          <w:p>
            <w:pPr>
              <w:jc w:val="left"/>
            </w:pPr>
            <w:r>
              <w:rPr>
                <w:rFonts w:ascii="宋体" w:hAnsi="宋体" w:eastAsia="宋体" w:cs="宋体"/>
                <w:b w:val="0"/>
                <w:i w:val="0"/>
                <w:color w:val="000000"/>
                <w:sz w:val="14"/>
              </w:rPr>
              <w:t>对个人和家庭的补助</w:t>
            </w:r>
          </w:p>
        </w:tc>
        <w:tc>
          <w:tcPr>
            <w:tcW w:w="1020" w:type="dxa"/>
            <w:vAlign w:val="center"/>
          </w:tcPr>
          <w:p>
            <w:pPr>
              <w:jc w:val="right"/>
            </w:pPr>
            <w:r>
              <w:rPr>
                <w:rFonts w:ascii="宋体" w:hAnsi="宋体" w:eastAsia="宋体" w:cs="宋体"/>
                <w:b w:val="0"/>
                <w:i w:val="0"/>
                <w:color w:val="000000"/>
                <w:sz w:val="14"/>
              </w:rPr>
              <w:t>2.18</w:t>
            </w:r>
          </w:p>
        </w:tc>
        <w:tc>
          <w:tcPr>
            <w:tcW w:w="540" w:type="dxa"/>
            <w:vAlign w:val="center"/>
          </w:tcPr>
          <w:p>
            <w:pPr>
              <w:jc w:val="center"/>
            </w:pPr>
            <w:r>
              <w:rPr>
                <w:rFonts w:ascii="宋体" w:hAnsi="宋体" w:eastAsia="宋体" w:cs="宋体"/>
                <w:b w:val="0"/>
                <w:i w:val="0"/>
                <w:color w:val="000000"/>
                <w:sz w:val="14"/>
              </w:rPr>
              <w:t>30215</w:t>
            </w:r>
          </w:p>
        </w:tc>
        <w:tc>
          <w:tcPr>
            <w:tcW w:w="1560" w:type="dxa"/>
            <w:vAlign w:val="center"/>
          </w:tcPr>
          <w:p>
            <w:pPr>
              <w:jc w:val="left"/>
            </w:pPr>
            <w:r>
              <w:rPr>
                <w:rFonts w:ascii="宋体" w:hAnsi="宋体" w:eastAsia="宋体" w:cs="宋体"/>
                <w:b w:val="0"/>
                <w:i w:val="0"/>
                <w:color w:val="000000"/>
                <w:sz w:val="14"/>
              </w:rPr>
              <w:t xml:space="preserve">  会议费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31012</w:t>
            </w:r>
          </w:p>
        </w:tc>
        <w:tc>
          <w:tcPr>
            <w:tcW w:w="2540" w:type="dxa"/>
            <w:vAlign w:val="center"/>
          </w:tcPr>
          <w:p>
            <w:pPr>
              <w:jc w:val="left"/>
            </w:pPr>
            <w:r>
              <w:rPr>
                <w:rFonts w:ascii="宋体" w:hAnsi="宋体" w:eastAsia="宋体" w:cs="宋体"/>
                <w:b w:val="0"/>
                <w:i w:val="0"/>
                <w:color w:val="000000"/>
                <w:sz w:val="14"/>
              </w:rPr>
              <w:t xml:space="preserve">  拆迁补偿</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30301</w:t>
            </w:r>
          </w:p>
        </w:tc>
        <w:tc>
          <w:tcPr>
            <w:tcW w:w="1980" w:type="dxa"/>
            <w:vAlign w:val="center"/>
          </w:tcPr>
          <w:p>
            <w:pPr>
              <w:jc w:val="left"/>
            </w:pPr>
            <w:r>
              <w:rPr>
                <w:rFonts w:ascii="宋体" w:hAnsi="宋体" w:eastAsia="宋体" w:cs="宋体"/>
                <w:b w:val="0"/>
                <w:i w:val="0"/>
                <w:color w:val="000000"/>
                <w:sz w:val="14"/>
              </w:rPr>
              <w:t xml:space="preserve">  离休费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30216</w:t>
            </w:r>
          </w:p>
        </w:tc>
        <w:tc>
          <w:tcPr>
            <w:tcW w:w="1560" w:type="dxa"/>
            <w:vAlign w:val="center"/>
          </w:tcPr>
          <w:p>
            <w:pPr>
              <w:jc w:val="left"/>
            </w:pPr>
            <w:r>
              <w:rPr>
                <w:rFonts w:ascii="宋体" w:hAnsi="宋体" w:eastAsia="宋体" w:cs="宋体"/>
                <w:b w:val="0"/>
                <w:i w:val="0"/>
                <w:color w:val="000000"/>
                <w:sz w:val="14"/>
              </w:rPr>
              <w:t xml:space="preserve">  培训费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31013</w:t>
            </w:r>
          </w:p>
        </w:tc>
        <w:tc>
          <w:tcPr>
            <w:tcW w:w="2540" w:type="dxa"/>
            <w:vAlign w:val="center"/>
          </w:tcPr>
          <w:p>
            <w:pPr>
              <w:jc w:val="left"/>
            </w:pPr>
            <w:r>
              <w:rPr>
                <w:rFonts w:ascii="宋体" w:hAnsi="宋体" w:eastAsia="宋体" w:cs="宋体"/>
                <w:b w:val="0"/>
                <w:i w:val="0"/>
                <w:color w:val="000000"/>
                <w:sz w:val="14"/>
              </w:rPr>
              <w:t xml:space="preserve">  公务用车购置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30302</w:t>
            </w:r>
          </w:p>
        </w:tc>
        <w:tc>
          <w:tcPr>
            <w:tcW w:w="1980" w:type="dxa"/>
            <w:vAlign w:val="center"/>
          </w:tcPr>
          <w:p>
            <w:pPr>
              <w:jc w:val="left"/>
            </w:pPr>
            <w:r>
              <w:rPr>
                <w:rFonts w:ascii="宋体" w:hAnsi="宋体" w:eastAsia="宋体" w:cs="宋体"/>
                <w:b w:val="0"/>
                <w:i w:val="0"/>
                <w:color w:val="000000"/>
                <w:sz w:val="14"/>
              </w:rPr>
              <w:t xml:space="preserve">  退休费</w:t>
            </w:r>
          </w:p>
        </w:tc>
        <w:tc>
          <w:tcPr>
            <w:tcW w:w="1020" w:type="dxa"/>
            <w:vAlign w:val="center"/>
          </w:tcPr>
          <w:p>
            <w:pPr>
              <w:jc w:val="right"/>
            </w:pPr>
            <w:r>
              <w:rPr>
                <w:rFonts w:ascii="宋体" w:hAnsi="宋体" w:eastAsia="宋体" w:cs="宋体"/>
                <w:b w:val="0"/>
                <w:i w:val="0"/>
                <w:color w:val="000000"/>
                <w:sz w:val="14"/>
              </w:rPr>
              <w:t>0.77</w:t>
            </w:r>
          </w:p>
        </w:tc>
        <w:tc>
          <w:tcPr>
            <w:tcW w:w="540" w:type="dxa"/>
            <w:vAlign w:val="center"/>
          </w:tcPr>
          <w:p>
            <w:pPr>
              <w:jc w:val="center"/>
            </w:pPr>
            <w:r>
              <w:rPr>
                <w:rFonts w:ascii="宋体" w:hAnsi="宋体" w:eastAsia="宋体" w:cs="宋体"/>
                <w:b w:val="0"/>
                <w:i w:val="0"/>
                <w:color w:val="000000"/>
                <w:sz w:val="14"/>
              </w:rPr>
              <w:t>30217</w:t>
            </w:r>
          </w:p>
        </w:tc>
        <w:tc>
          <w:tcPr>
            <w:tcW w:w="1560" w:type="dxa"/>
            <w:vAlign w:val="center"/>
          </w:tcPr>
          <w:p>
            <w:pPr>
              <w:jc w:val="left"/>
            </w:pPr>
            <w:r>
              <w:rPr>
                <w:rFonts w:ascii="宋体" w:hAnsi="宋体" w:eastAsia="宋体" w:cs="宋体"/>
                <w:b w:val="0"/>
                <w:i w:val="0"/>
                <w:color w:val="000000"/>
                <w:sz w:val="14"/>
              </w:rPr>
              <w:t xml:space="preserve">  公务接待费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31019</w:t>
            </w:r>
          </w:p>
        </w:tc>
        <w:tc>
          <w:tcPr>
            <w:tcW w:w="2540" w:type="dxa"/>
            <w:vAlign w:val="center"/>
          </w:tcPr>
          <w:p>
            <w:pPr>
              <w:jc w:val="left"/>
            </w:pPr>
            <w:r>
              <w:rPr>
                <w:rFonts w:ascii="宋体" w:hAnsi="宋体" w:eastAsia="宋体" w:cs="宋体"/>
                <w:b w:val="0"/>
                <w:i w:val="0"/>
                <w:color w:val="000000"/>
                <w:sz w:val="14"/>
              </w:rPr>
              <w:t xml:space="preserve">  其他交通工具购置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30303</w:t>
            </w:r>
          </w:p>
        </w:tc>
        <w:tc>
          <w:tcPr>
            <w:tcW w:w="1980" w:type="dxa"/>
            <w:vAlign w:val="center"/>
          </w:tcPr>
          <w:p>
            <w:pPr>
              <w:jc w:val="left"/>
            </w:pPr>
            <w:r>
              <w:rPr>
                <w:rFonts w:ascii="宋体" w:hAnsi="宋体" w:eastAsia="宋体" w:cs="宋体"/>
                <w:b w:val="0"/>
                <w:i w:val="0"/>
                <w:color w:val="000000"/>
                <w:sz w:val="14"/>
              </w:rPr>
              <w:t xml:space="preserve">  退职（役）费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30218</w:t>
            </w:r>
          </w:p>
        </w:tc>
        <w:tc>
          <w:tcPr>
            <w:tcW w:w="1560" w:type="dxa"/>
            <w:vAlign w:val="center"/>
          </w:tcPr>
          <w:p>
            <w:pPr>
              <w:jc w:val="left"/>
            </w:pPr>
            <w:r>
              <w:rPr>
                <w:rFonts w:ascii="宋体" w:hAnsi="宋体" w:eastAsia="宋体" w:cs="宋体"/>
                <w:b w:val="0"/>
                <w:i w:val="0"/>
                <w:color w:val="000000"/>
                <w:sz w:val="14"/>
              </w:rPr>
              <w:t xml:space="preserve">  专用材料费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31021</w:t>
            </w:r>
          </w:p>
        </w:tc>
        <w:tc>
          <w:tcPr>
            <w:tcW w:w="2540" w:type="dxa"/>
            <w:vAlign w:val="center"/>
          </w:tcPr>
          <w:p>
            <w:pPr>
              <w:jc w:val="left"/>
            </w:pPr>
            <w:r>
              <w:rPr>
                <w:rFonts w:ascii="宋体" w:hAnsi="宋体" w:eastAsia="宋体" w:cs="宋体"/>
                <w:b w:val="0"/>
                <w:i w:val="0"/>
                <w:color w:val="000000"/>
                <w:sz w:val="14"/>
              </w:rPr>
              <w:t xml:space="preserve">  文物和陈列品购置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30304</w:t>
            </w:r>
          </w:p>
        </w:tc>
        <w:tc>
          <w:tcPr>
            <w:tcW w:w="1980" w:type="dxa"/>
            <w:vAlign w:val="center"/>
          </w:tcPr>
          <w:p>
            <w:pPr>
              <w:jc w:val="left"/>
            </w:pPr>
            <w:r>
              <w:rPr>
                <w:rFonts w:ascii="宋体" w:hAnsi="宋体" w:eastAsia="宋体" w:cs="宋体"/>
                <w:b w:val="0"/>
                <w:i w:val="0"/>
                <w:color w:val="000000"/>
                <w:sz w:val="14"/>
              </w:rPr>
              <w:t xml:space="preserve">  抚恤金</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30224</w:t>
            </w:r>
          </w:p>
        </w:tc>
        <w:tc>
          <w:tcPr>
            <w:tcW w:w="1560" w:type="dxa"/>
            <w:vAlign w:val="center"/>
          </w:tcPr>
          <w:p>
            <w:pPr>
              <w:jc w:val="left"/>
            </w:pPr>
            <w:r>
              <w:rPr>
                <w:rFonts w:ascii="宋体" w:hAnsi="宋体" w:eastAsia="宋体" w:cs="宋体"/>
                <w:b w:val="0"/>
                <w:i w:val="0"/>
                <w:color w:val="000000"/>
                <w:sz w:val="14"/>
              </w:rPr>
              <w:t xml:space="preserve">  被装购置费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31022</w:t>
            </w:r>
          </w:p>
        </w:tc>
        <w:tc>
          <w:tcPr>
            <w:tcW w:w="2540" w:type="dxa"/>
            <w:vAlign w:val="center"/>
          </w:tcPr>
          <w:p>
            <w:pPr>
              <w:jc w:val="left"/>
            </w:pPr>
            <w:r>
              <w:rPr>
                <w:rFonts w:ascii="宋体" w:hAnsi="宋体" w:eastAsia="宋体" w:cs="宋体"/>
                <w:b w:val="0"/>
                <w:i w:val="0"/>
                <w:color w:val="000000"/>
                <w:sz w:val="14"/>
              </w:rPr>
              <w:t xml:space="preserve">  无形资产购置</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30305</w:t>
            </w:r>
          </w:p>
        </w:tc>
        <w:tc>
          <w:tcPr>
            <w:tcW w:w="1980" w:type="dxa"/>
            <w:vAlign w:val="center"/>
          </w:tcPr>
          <w:p>
            <w:pPr>
              <w:jc w:val="left"/>
            </w:pPr>
            <w:r>
              <w:rPr>
                <w:rFonts w:ascii="宋体" w:hAnsi="宋体" w:eastAsia="宋体" w:cs="宋体"/>
                <w:b w:val="0"/>
                <w:i w:val="0"/>
                <w:color w:val="000000"/>
                <w:sz w:val="14"/>
              </w:rPr>
              <w:t xml:space="preserve">  生活补助</w:t>
            </w:r>
          </w:p>
        </w:tc>
        <w:tc>
          <w:tcPr>
            <w:tcW w:w="1020" w:type="dxa"/>
            <w:vAlign w:val="center"/>
          </w:tcPr>
          <w:p>
            <w:pPr>
              <w:jc w:val="right"/>
            </w:pPr>
            <w:r>
              <w:rPr>
                <w:rFonts w:ascii="宋体" w:hAnsi="宋体" w:eastAsia="宋体" w:cs="宋体"/>
                <w:b w:val="0"/>
                <w:i w:val="0"/>
                <w:color w:val="000000"/>
                <w:sz w:val="14"/>
              </w:rPr>
              <w:t>1.40</w:t>
            </w:r>
          </w:p>
        </w:tc>
        <w:tc>
          <w:tcPr>
            <w:tcW w:w="540" w:type="dxa"/>
            <w:vAlign w:val="center"/>
          </w:tcPr>
          <w:p>
            <w:pPr>
              <w:jc w:val="center"/>
            </w:pPr>
            <w:r>
              <w:rPr>
                <w:rFonts w:ascii="宋体" w:hAnsi="宋体" w:eastAsia="宋体" w:cs="宋体"/>
                <w:b w:val="0"/>
                <w:i w:val="0"/>
                <w:color w:val="000000"/>
                <w:sz w:val="14"/>
              </w:rPr>
              <w:t>30225</w:t>
            </w:r>
          </w:p>
        </w:tc>
        <w:tc>
          <w:tcPr>
            <w:tcW w:w="1560" w:type="dxa"/>
            <w:vAlign w:val="center"/>
          </w:tcPr>
          <w:p>
            <w:pPr>
              <w:jc w:val="left"/>
            </w:pPr>
            <w:r>
              <w:rPr>
                <w:rFonts w:ascii="宋体" w:hAnsi="宋体" w:eastAsia="宋体" w:cs="宋体"/>
                <w:b w:val="0"/>
                <w:i w:val="0"/>
                <w:color w:val="000000"/>
                <w:sz w:val="14"/>
              </w:rPr>
              <w:t xml:space="preserve">  专用燃料费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31099</w:t>
            </w:r>
          </w:p>
        </w:tc>
        <w:tc>
          <w:tcPr>
            <w:tcW w:w="2540" w:type="dxa"/>
            <w:vAlign w:val="center"/>
          </w:tcPr>
          <w:p>
            <w:pPr>
              <w:jc w:val="left"/>
            </w:pPr>
            <w:r>
              <w:rPr>
                <w:rFonts w:ascii="宋体" w:hAnsi="宋体" w:eastAsia="宋体" w:cs="宋体"/>
                <w:b w:val="0"/>
                <w:i w:val="0"/>
                <w:color w:val="000000"/>
                <w:sz w:val="14"/>
              </w:rPr>
              <w:t xml:space="preserve">  其他资本性支出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30306</w:t>
            </w:r>
          </w:p>
        </w:tc>
        <w:tc>
          <w:tcPr>
            <w:tcW w:w="1980" w:type="dxa"/>
            <w:vAlign w:val="center"/>
          </w:tcPr>
          <w:p>
            <w:pPr>
              <w:jc w:val="left"/>
            </w:pPr>
            <w:r>
              <w:rPr>
                <w:rFonts w:ascii="宋体" w:hAnsi="宋体" w:eastAsia="宋体" w:cs="宋体"/>
                <w:b w:val="0"/>
                <w:i w:val="0"/>
                <w:color w:val="000000"/>
                <w:sz w:val="14"/>
              </w:rPr>
              <w:t xml:space="preserve">  救济费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30226</w:t>
            </w:r>
          </w:p>
        </w:tc>
        <w:tc>
          <w:tcPr>
            <w:tcW w:w="1560" w:type="dxa"/>
            <w:vAlign w:val="center"/>
          </w:tcPr>
          <w:p>
            <w:pPr>
              <w:jc w:val="left"/>
            </w:pPr>
            <w:r>
              <w:rPr>
                <w:rFonts w:ascii="宋体" w:hAnsi="宋体" w:eastAsia="宋体" w:cs="宋体"/>
                <w:b w:val="0"/>
                <w:i w:val="0"/>
                <w:color w:val="000000"/>
                <w:sz w:val="14"/>
              </w:rPr>
              <w:t xml:space="preserve">  劳务费</w:t>
            </w:r>
          </w:p>
        </w:tc>
        <w:tc>
          <w:tcPr>
            <w:tcW w:w="1020" w:type="dxa"/>
            <w:vAlign w:val="center"/>
          </w:tcPr>
          <w:p>
            <w:pPr>
              <w:jc w:val="right"/>
            </w:pPr>
            <w:r>
              <w:rPr>
                <w:rFonts w:ascii="宋体" w:hAnsi="宋体" w:eastAsia="宋体" w:cs="宋体"/>
                <w:b w:val="0"/>
                <w:i w:val="0"/>
                <w:color w:val="000000"/>
                <w:sz w:val="14"/>
              </w:rPr>
              <w:t>6.11</w:t>
            </w:r>
          </w:p>
        </w:tc>
        <w:tc>
          <w:tcPr>
            <w:tcW w:w="540" w:type="dxa"/>
            <w:vAlign w:val="center"/>
          </w:tcPr>
          <w:p>
            <w:pPr>
              <w:jc w:val="left"/>
            </w:pPr>
            <w:r>
              <w:rPr>
                <w:rFonts w:ascii="宋体" w:hAnsi="宋体" w:eastAsia="宋体" w:cs="宋体"/>
                <w:b w:val="0"/>
                <w:i w:val="0"/>
                <w:color w:val="000000"/>
                <w:sz w:val="14"/>
              </w:rPr>
              <w:t>312</w:t>
            </w:r>
          </w:p>
        </w:tc>
        <w:tc>
          <w:tcPr>
            <w:tcW w:w="2540" w:type="dxa"/>
            <w:vAlign w:val="center"/>
          </w:tcPr>
          <w:p>
            <w:pPr>
              <w:jc w:val="left"/>
            </w:pPr>
            <w:r>
              <w:rPr>
                <w:rFonts w:ascii="宋体" w:hAnsi="宋体" w:eastAsia="宋体" w:cs="宋体"/>
                <w:b w:val="0"/>
                <w:i w:val="0"/>
                <w:color w:val="000000"/>
                <w:sz w:val="14"/>
              </w:rPr>
              <w:t>对企业补助</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30307</w:t>
            </w:r>
          </w:p>
        </w:tc>
        <w:tc>
          <w:tcPr>
            <w:tcW w:w="1980" w:type="dxa"/>
            <w:vAlign w:val="center"/>
          </w:tcPr>
          <w:p>
            <w:pPr>
              <w:jc w:val="left"/>
            </w:pPr>
            <w:r>
              <w:rPr>
                <w:rFonts w:ascii="宋体" w:hAnsi="宋体" w:eastAsia="宋体" w:cs="宋体"/>
                <w:b w:val="0"/>
                <w:i w:val="0"/>
                <w:color w:val="000000"/>
                <w:sz w:val="14"/>
              </w:rPr>
              <w:t xml:space="preserve">  医疗费补助</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30227</w:t>
            </w:r>
          </w:p>
        </w:tc>
        <w:tc>
          <w:tcPr>
            <w:tcW w:w="1560" w:type="dxa"/>
            <w:vAlign w:val="center"/>
          </w:tcPr>
          <w:p>
            <w:pPr>
              <w:jc w:val="left"/>
            </w:pPr>
            <w:r>
              <w:rPr>
                <w:rFonts w:ascii="宋体" w:hAnsi="宋体" w:eastAsia="宋体" w:cs="宋体"/>
                <w:b w:val="0"/>
                <w:i w:val="0"/>
                <w:color w:val="000000"/>
                <w:sz w:val="14"/>
              </w:rPr>
              <w:t xml:space="preserve">  委托业务费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31201</w:t>
            </w:r>
          </w:p>
        </w:tc>
        <w:tc>
          <w:tcPr>
            <w:tcW w:w="2540" w:type="dxa"/>
            <w:vAlign w:val="center"/>
          </w:tcPr>
          <w:p>
            <w:pPr>
              <w:jc w:val="left"/>
            </w:pPr>
            <w:r>
              <w:rPr>
                <w:rFonts w:ascii="宋体" w:hAnsi="宋体" w:eastAsia="宋体" w:cs="宋体"/>
                <w:b w:val="0"/>
                <w:i w:val="0"/>
                <w:color w:val="000000"/>
                <w:sz w:val="14"/>
              </w:rPr>
              <w:t xml:space="preserve"> 资本金注入</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30308</w:t>
            </w:r>
          </w:p>
        </w:tc>
        <w:tc>
          <w:tcPr>
            <w:tcW w:w="1980" w:type="dxa"/>
            <w:vAlign w:val="center"/>
          </w:tcPr>
          <w:p>
            <w:pPr>
              <w:jc w:val="left"/>
            </w:pPr>
            <w:r>
              <w:rPr>
                <w:rFonts w:ascii="宋体" w:hAnsi="宋体" w:eastAsia="宋体" w:cs="宋体"/>
                <w:b w:val="0"/>
                <w:i w:val="0"/>
                <w:color w:val="000000"/>
                <w:sz w:val="14"/>
              </w:rPr>
              <w:t xml:space="preserve">  助学金</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30228</w:t>
            </w:r>
          </w:p>
        </w:tc>
        <w:tc>
          <w:tcPr>
            <w:tcW w:w="1560" w:type="dxa"/>
            <w:vAlign w:val="center"/>
          </w:tcPr>
          <w:p>
            <w:pPr>
              <w:jc w:val="left"/>
            </w:pPr>
            <w:r>
              <w:rPr>
                <w:rFonts w:ascii="宋体" w:hAnsi="宋体" w:eastAsia="宋体" w:cs="宋体"/>
                <w:b w:val="0"/>
                <w:i w:val="0"/>
                <w:color w:val="000000"/>
                <w:sz w:val="14"/>
              </w:rPr>
              <w:t xml:space="preserve">  工会经费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31203</w:t>
            </w:r>
          </w:p>
        </w:tc>
        <w:tc>
          <w:tcPr>
            <w:tcW w:w="2540" w:type="dxa"/>
            <w:vAlign w:val="center"/>
          </w:tcPr>
          <w:p>
            <w:pPr>
              <w:jc w:val="left"/>
            </w:pPr>
            <w:r>
              <w:rPr>
                <w:rFonts w:ascii="宋体" w:hAnsi="宋体" w:eastAsia="宋体" w:cs="宋体"/>
                <w:b w:val="0"/>
                <w:i w:val="0"/>
                <w:color w:val="000000"/>
                <w:sz w:val="14"/>
              </w:rPr>
              <w:t xml:space="preserve"> 政府投资基金股权投资</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30309</w:t>
            </w:r>
          </w:p>
        </w:tc>
        <w:tc>
          <w:tcPr>
            <w:tcW w:w="1980" w:type="dxa"/>
            <w:vAlign w:val="center"/>
          </w:tcPr>
          <w:p>
            <w:pPr>
              <w:jc w:val="left"/>
            </w:pPr>
            <w:r>
              <w:rPr>
                <w:rFonts w:ascii="宋体" w:hAnsi="宋体" w:eastAsia="宋体" w:cs="宋体"/>
                <w:b w:val="0"/>
                <w:i w:val="0"/>
                <w:color w:val="000000"/>
                <w:sz w:val="14"/>
              </w:rPr>
              <w:t xml:space="preserve">  奖励金</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30229</w:t>
            </w:r>
          </w:p>
        </w:tc>
        <w:tc>
          <w:tcPr>
            <w:tcW w:w="1560" w:type="dxa"/>
            <w:vAlign w:val="center"/>
          </w:tcPr>
          <w:p>
            <w:pPr>
              <w:jc w:val="left"/>
            </w:pPr>
            <w:r>
              <w:rPr>
                <w:rFonts w:ascii="宋体" w:hAnsi="宋体" w:eastAsia="宋体" w:cs="宋体"/>
                <w:b w:val="0"/>
                <w:i w:val="0"/>
                <w:color w:val="000000"/>
                <w:sz w:val="14"/>
              </w:rPr>
              <w:t xml:space="preserve">  福利费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31204</w:t>
            </w:r>
          </w:p>
        </w:tc>
        <w:tc>
          <w:tcPr>
            <w:tcW w:w="2540" w:type="dxa"/>
            <w:vAlign w:val="center"/>
          </w:tcPr>
          <w:p>
            <w:pPr>
              <w:jc w:val="left"/>
            </w:pPr>
            <w:r>
              <w:rPr>
                <w:rFonts w:ascii="宋体" w:hAnsi="宋体" w:eastAsia="宋体" w:cs="宋体"/>
                <w:b w:val="0"/>
                <w:i w:val="0"/>
                <w:color w:val="000000"/>
                <w:sz w:val="14"/>
              </w:rPr>
              <w:t xml:space="preserve"> 费用补贴</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30310</w:t>
            </w:r>
          </w:p>
        </w:tc>
        <w:tc>
          <w:tcPr>
            <w:tcW w:w="1980" w:type="dxa"/>
            <w:vAlign w:val="center"/>
          </w:tcPr>
          <w:p>
            <w:pPr>
              <w:jc w:val="left"/>
            </w:pPr>
            <w:r>
              <w:rPr>
                <w:rFonts w:ascii="宋体" w:hAnsi="宋体" w:eastAsia="宋体" w:cs="宋体"/>
                <w:b w:val="0"/>
                <w:i w:val="0"/>
                <w:color w:val="000000"/>
                <w:sz w:val="14"/>
              </w:rPr>
              <w:t xml:space="preserve">  个人农业生产补贴</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30231</w:t>
            </w:r>
          </w:p>
        </w:tc>
        <w:tc>
          <w:tcPr>
            <w:tcW w:w="1560" w:type="dxa"/>
            <w:vAlign w:val="center"/>
          </w:tcPr>
          <w:p>
            <w:pPr>
              <w:jc w:val="left"/>
            </w:pPr>
            <w:r>
              <w:rPr>
                <w:rFonts w:ascii="宋体" w:hAnsi="宋体" w:eastAsia="宋体" w:cs="宋体"/>
                <w:b w:val="0"/>
                <w:i w:val="0"/>
                <w:color w:val="000000"/>
                <w:sz w:val="14"/>
              </w:rPr>
              <w:t xml:space="preserve">  公务用车运行维护费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31205</w:t>
            </w:r>
          </w:p>
        </w:tc>
        <w:tc>
          <w:tcPr>
            <w:tcW w:w="2540" w:type="dxa"/>
            <w:vAlign w:val="center"/>
          </w:tcPr>
          <w:p>
            <w:pPr>
              <w:jc w:val="left"/>
            </w:pPr>
            <w:r>
              <w:rPr>
                <w:rFonts w:ascii="宋体" w:hAnsi="宋体" w:eastAsia="宋体" w:cs="宋体"/>
                <w:b w:val="0"/>
                <w:i w:val="0"/>
                <w:color w:val="000000"/>
                <w:sz w:val="14"/>
              </w:rPr>
              <w:t xml:space="preserve"> 利息补贴</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30311</w:t>
            </w:r>
          </w:p>
        </w:tc>
        <w:tc>
          <w:tcPr>
            <w:tcW w:w="1980" w:type="dxa"/>
            <w:vAlign w:val="center"/>
          </w:tcPr>
          <w:p>
            <w:pPr>
              <w:jc w:val="left"/>
            </w:pPr>
            <w:r>
              <w:rPr>
                <w:rFonts w:ascii="宋体" w:hAnsi="宋体" w:eastAsia="宋体" w:cs="宋体"/>
                <w:b w:val="0"/>
                <w:i w:val="0"/>
                <w:color w:val="000000"/>
                <w:sz w:val="14"/>
              </w:rPr>
              <w:t xml:space="preserve">  代缴社会保险费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30239</w:t>
            </w:r>
          </w:p>
        </w:tc>
        <w:tc>
          <w:tcPr>
            <w:tcW w:w="1560" w:type="dxa"/>
            <w:vAlign w:val="center"/>
          </w:tcPr>
          <w:p>
            <w:pPr>
              <w:jc w:val="left"/>
            </w:pPr>
            <w:r>
              <w:rPr>
                <w:rFonts w:ascii="宋体" w:hAnsi="宋体" w:eastAsia="宋体" w:cs="宋体"/>
                <w:b w:val="0"/>
                <w:i w:val="0"/>
                <w:color w:val="000000"/>
                <w:sz w:val="14"/>
              </w:rPr>
              <w:t xml:space="preserve">  其他交通费用</w:t>
            </w:r>
          </w:p>
        </w:tc>
        <w:tc>
          <w:tcPr>
            <w:tcW w:w="1020" w:type="dxa"/>
            <w:vAlign w:val="center"/>
          </w:tcPr>
          <w:p>
            <w:pPr>
              <w:jc w:val="right"/>
            </w:pPr>
            <w:r>
              <w:rPr>
                <w:rFonts w:ascii="宋体" w:hAnsi="宋体" w:eastAsia="宋体" w:cs="宋体"/>
                <w:b w:val="0"/>
                <w:i w:val="0"/>
                <w:color w:val="000000"/>
                <w:sz w:val="14"/>
              </w:rPr>
              <w:t>1.72</w:t>
            </w:r>
          </w:p>
        </w:tc>
        <w:tc>
          <w:tcPr>
            <w:tcW w:w="540" w:type="dxa"/>
            <w:vAlign w:val="center"/>
          </w:tcPr>
          <w:p>
            <w:pPr>
              <w:jc w:val="center"/>
            </w:pPr>
            <w:r>
              <w:rPr>
                <w:rFonts w:ascii="宋体" w:hAnsi="宋体" w:eastAsia="宋体" w:cs="宋体"/>
                <w:b w:val="0"/>
                <w:i w:val="0"/>
                <w:color w:val="000000"/>
                <w:sz w:val="14"/>
              </w:rPr>
              <w:t>31299</w:t>
            </w:r>
          </w:p>
        </w:tc>
        <w:tc>
          <w:tcPr>
            <w:tcW w:w="2540" w:type="dxa"/>
            <w:vAlign w:val="center"/>
          </w:tcPr>
          <w:p>
            <w:pPr>
              <w:jc w:val="left"/>
            </w:pPr>
            <w:r>
              <w:rPr>
                <w:rFonts w:ascii="宋体" w:hAnsi="宋体" w:eastAsia="宋体" w:cs="宋体"/>
                <w:b w:val="0"/>
                <w:i w:val="0"/>
                <w:color w:val="000000"/>
                <w:sz w:val="14"/>
              </w:rPr>
              <w:t xml:space="preserve"> 其他对企业补助</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30399</w:t>
            </w:r>
          </w:p>
        </w:tc>
        <w:tc>
          <w:tcPr>
            <w:tcW w:w="1980" w:type="dxa"/>
            <w:vAlign w:val="center"/>
          </w:tcPr>
          <w:p>
            <w:pPr>
              <w:jc w:val="left"/>
            </w:pPr>
            <w:r>
              <w:rPr>
                <w:rFonts w:ascii="宋体" w:hAnsi="宋体" w:eastAsia="宋体" w:cs="宋体"/>
                <w:b w:val="0"/>
                <w:i w:val="0"/>
                <w:color w:val="000000"/>
                <w:sz w:val="14"/>
              </w:rPr>
              <w:t xml:space="preserve">  其他对个人和家庭的补助</w:t>
            </w:r>
          </w:p>
        </w:tc>
        <w:tc>
          <w:tcPr>
            <w:tcW w:w="1020" w:type="dxa"/>
            <w:vAlign w:val="center"/>
          </w:tcPr>
          <w:p>
            <w:pPr>
              <w:jc w:val="right"/>
            </w:pPr>
            <w:r>
              <w:rPr>
                <w:rFonts w:ascii="宋体" w:hAnsi="宋体" w:eastAsia="宋体" w:cs="宋体"/>
                <w:b w:val="0"/>
                <w:i w:val="0"/>
                <w:color w:val="000000"/>
                <w:sz w:val="14"/>
              </w:rPr>
              <w:t>0.01</w:t>
            </w:r>
          </w:p>
        </w:tc>
        <w:tc>
          <w:tcPr>
            <w:tcW w:w="540" w:type="dxa"/>
            <w:vAlign w:val="center"/>
          </w:tcPr>
          <w:p>
            <w:pPr>
              <w:jc w:val="center"/>
            </w:pPr>
            <w:r>
              <w:rPr>
                <w:rFonts w:ascii="宋体" w:hAnsi="宋体" w:eastAsia="宋体" w:cs="宋体"/>
                <w:b w:val="0"/>
                <w:i w:val="0"/>
                <w:color w:val="000000"/>
                <w:sz w:val="14"/>
              </w:rPr>
              <w:t>30240</w:t>
            </w:r>
          </w:p>
        </w:tc>
        <w:tc>
          <w:tcPr>
            <w:tcW w:w="1560" w:type="dxa"/>
            <w:vAlign w:val="center"/>
          </w:tcPr>
          <w:p>
            <w:pPr>
              <w:jc w:val="left"/>
            </w:pPr>
            <w:r>
              <w:rPr>
                <w:rFonts w:ascii="宋体" w:hAnsi="宋体" w:eastAsia="宋体" w:cs="宋体"/>
                <w:b w:val="0"/>
                <w:i w:val="0"/>
                <w:color w:val="000000"/>
                <w:sz w:val="14"/>
              </w:rPr>
              <w:t xml:space="preserve">  税金及附加费用</w:t>
            </w:r>
          </w:p>
        </w:tc>
        <w:tc>
          <w:tcPr>
            <w:tcW w:w="1020" w:type="dxa"/>
            <w:vAlign w:val="center"/>
          </w:tcPr>
          <w:p/>
        </w:tc>
        <w:tc>
          <w:tcPr>
            <w:tcW w:w="540" w:type="dxa"/>
            <w:vAlign w:val="center"/>
          </w:tcPr>
          <w:p>
            <w:pPr>
              <w:jc w:val="left"/>
            </w:pPr>
            <w:r>
              <w:rPr>
                <w:rFonts w:ascii="宋体" w:hAnsi="宋体" w:eastAsia="宋体" w:cs="宋体"/>
                <w:b w:val="0"/>
                <w:i w:val="0"/>
                <w:color w:val="000000"/>
                <w:sz w:val="14"/>
              </w:rPr>
              <w:t>399</w:t>
            </w:r>
          </w:p>
        </w:tc>
        <w:tc>
          <w:tcPr>
            <w:tcW w:w="2540" w:type="dxa"/>
            <w:vAlign w:val="center"/>
          </w:tcPr>
          <w:p>
            <w:pPr>
              <w:jc w:val="left"/>
            </w:pPr>
            <w:r>
              <w:rPr>
                <w:rFonts w:ascii="宋体" w:hAnsi="宋体" w:eastAsia="宋体" w:cs="宋体"/>
                <w:b w:val="0"/>
                <w:i w:val="0"/>
                <w:color w:val="000000"/>
                <w:sz w:val="14"/>
              </w:rPr>
              <w:t>其他支出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30299</w:t>
            </w:r>
          </w:p>
        </w:tc>
        <w:tc>
          <w:tcPr>
            <w:tcW w:w="1560" w:type="dxa"/>
            <w:vAlign w:val="center"/>
          </w:tcPr>
          <w:p>
            <w:pPr>
              <w:jc w:val="left"/>
            </w:pPr>
            <w:r>
              <w:rPr>
                <w:rFonts w:ascii="宋体" w:hAnsi="宋体" w:eastAsia="宋体" w:cs="宋体"/>
                <w:b w:val="0"/>
                <w:i w:val="0"/>
                <w:color w:val="000000"/>
                <w:sz w:val="14"/>
              </w:rPr>
              <w:t xml:space="preserve">  其他商品和服务支出</w:t>
            </w:r>
          </w:p>
        </w:tc>
        <w:tc>
          <w:tcPr>
            <w:tcW w:w="1020" w:type="dxa"/>
            <w:vAlign w:val="center"/>
          </w:tcPr>
          <w:p>
            <w:pPr>
              <w:jc w:val="right"/>
            </w:pPr>
            <w:r>
              <w:rPr>
                <w:rFonts w:ascii="宋体" w:hAnsi="宋体" w:eastAsia="宋体" w:cs="宋体"/>
                <w:b w:val="0"/>
                <w:i w:val="0"/>
                <w:color w:val="000000"/>
                <w:sz w:val="14"/>
              </w:rPr>
              <w:t>1.64</w:t>
            </w:r>
          </w:p>
        </w:tc>
        <w:tc>
          <w:tcPr>
            <w:tcW w:w="540" w:type="dxa"/>
            <w:vAlign w:val="center"/>
          </w:tcPr>
          <w:p>
            <w:pPr>
              <w:jc w:val="center"/>
            </w:pPr>
            <w:r>
              <w:rPr>
                <w:rFonts w:ascii="宋体" w:hAnsi="宋体" w:eastAsia="宋体" w:cs="宋体"/>
                <w:b w:val="0"/>
                <w:i w:val="0"/>
                <w:color w:val="000000"/>
                <w:sz w:val="14"/>
              </w:rPr>
              <w:t>39907</w:t>
            </w:r>
          </w:p>
        </w:tc>
        <w:tc>
          <w:tcPr>
            <w:tcW w:w="2540" w:type="dxa"/>
            <w:vAlign w:val="center"/>
          </w:tcPr>
          <w:p>
            <w:pPr>
              <w:jc w:val="left"/>
            </w:pPr>
            <w:r>
              <w:rPr>
                <w:rFonts w:ascii="宋体" w:hAnsi="宋体" w:eastAsia="宋体" w:cs="宋体"/>
                <w:b w:val="0"/>
                <w:i w:val="0"/>
                <w:color w:val="000000"/>
                <w:sz w:val="14"/>
              </w:rPr>
              <w:t xml:space="preserve">  国家赔偿费用支出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tc>
        <w:tc>
          <w:tcPr>
            <w:tcW w:w="156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39908</w:t>
            </w:r>
          </w:p>
        </w:tc>
        <w:tc>
          <w:tcPr>
            <w:tcW w:w="2540" w:type="dxa"/>
            <w:vAlign w:val="center"/>
          </w:tcPr>
          <w:p>
            <w:pPr>
              <w:jc w:val="left"/>
            </w:pPr>
            <w:r>
              <w:rPr>
                <w:rFonts w:ascii="宋体" w:hAnsi="宋体" w:eastAsia="宋体" w:cs="宋体"/>
                <w:b w:val="0"/>
                <w:i w:val="0"/>
                <w:color w:val="000000"/>
                <w:sz w:val="14"/>
              </w:rPr>
              <w:t xml:space="preserve">  对民间非营利组织和群众性自治组织补贴</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tc>
        <w:tc>
          <w:tcPr>
            <w:tcW w:w="156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39909</w:t>
            </w:r>
          </w:p>
        </w:tc>
        <w:tc>
          <w:tcPr>
            <w:tcW w:w="2540" w:type="dxa"/>
            <w:vAlign w:val="center"/>
          </w:tcPr>
          <w:p>
            <w:pPr>
              <w:jc w:val="left"/>
            </w:pPr>
            <w:r>
              <w:rPr>
                <w:rFonts w:ascii="宋体" w:hAnsi="宋体" w:eastAsia="宋体" w:cs="宋体"/>
                <w:b w:val="0"/>
                <w:i w:val="0"/>
                <w:color w:val="000000"/>
                <w:sz w:val="14"/>
              </w:rPr>
              <w:t xml:space="preserve">  经常性赠与</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tc>
        <w:tc>
          <w:tcPr>
            <w:tcW w:w="156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39910</w:t>
            </w:r>
          </w:p>
        </w:tc>
        <w:tc>
          <w:tcPr>
            <w:tcW w:w="2540" w:type="dxa"/>
            <w:vAlign w:val="center"/>
          </w:tcPr>
          <w:p>
            <w:pPr>
              <w:jc w:val="left"/>
            </w:pPr>
            <w:r>
              <w:rPr>
                <w:rFonts w:ascii="宋体" w:hAnsi="宋体" w:eastAsia="宋体" w:cs="宋体"/>
                <w:b w:val="0"/>
                <w:i w:val="0"/>
                <w:color w:val="000000"/>
                <w:sz w:val="14"/>
              </w:rPr>
              <w:t xml:space="preserve">  资本性赠与</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tc>
        <w:tc>
          <w:tcPr>
            <w:tcW w:w="156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39999</w:t>
            </w:r>
          </w:p>
        </w:tc>
        <w:tc>
          <w:tcPr>
            <w:tcW w:w="2540" w:type="dxa"/>
            <w:vAlign w:val="center"/>
          </w:tcPr>
          <w:p>
            <w:pPr>
              <w:jc w:val="left"/>
            </w:pPr>
            <w:r>
              <w:rPr>
                <w:rFonts w:ascii="宋体" w:hAnsi="宋体" w:eastAsia="宋体" w:cs="宋体"/>
                <w:b w:val="0"/>
                <w:i w:val="0"/>
                <w:color w:val="000000"/>
                <w:sz w:val="14"/>
              </w:rPr>
              <w:t xml:space="preserve">  其他支出</w:t>
            </w:r>
          </w:p>
        </w:tc>
        <w:tc>
          <w:tcPr>
            <w:tcW w:w="103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2" w:hRule="exact"/>
          <w:jc w:val="center"/>
        </w:trPr>
        <w:tc>
          <w:tcPr>
            <w:tcW w:w="540" w:type="dxa"/>
            <w:gridSpan w:val="2"/>
            <w:vAlign w:val="center"/>
          </w:tcPr>
          <w:p>
            <w:pPr>
              <w:jc w:val="center"/>
            </w:pPr>
            <w:r>
              <w:rPr>
                <w:rFonts w:ascii="宋体" w:hAnsi="宋体" w:eastAsia="宋体" w:cs="宋体"/>
                <w:b w:val="0"/>
                <w:i w:val="0"/>
                <w:color w:val="000000"/>
                <w:sz w:val="14"/>
              </w:rPr>
              <w:t>人员经费合计</w:t>
            </w:r>
          </w:p>
        </w:tc>
        <w:tc>
          <w:tcPr>
            <w:tcW w:w="1020" w:type="dxa"/>
            <w:vAlign w:val="center"/>
          </w:tcPr>
          <w:p>
            <w:pPr>
              <w:jc w:val="right"/>
            </w:pPr>
            <w:r>
              <w:rPr>
                <w:rFonts w:ascii="宋体" w:hAnsi="宋体" w:eastAsia="宋体" w:cs="宋体"/>
                <w:b w:val="0"/>
                <w:i w:val="0"/>
                <w:color w:val="000000"/>
                <w:sz w:val="14"/>
              </w:rPr>
              <w:t>33.00</w:t>
            </w:r>
          </w:p>
        </w:tc>
        <w:tc>
          <w:tcPr>
            <w:tcW w:w="540" w:type="dxa"/>
            <w:gridSpan w:val="5"/>
            <w:vAlign w:val="center"/>
          </w:tcPr>
          <w:p>
            <w:pPr>
              <w:jc w:val="center"/>
            </w:pPr>
            <w:r>
              <w:rPr>
                <w:rFonts w:ascii="宋体" w:hAnsi="宋体" w:eastAsia="宋体" w:cs="宋体"/>
                <w:b w:val="0"/>
                <w:i w:val="0"/>
                <w:color w:val="000000"/>
                <w:sz w:val="14"/>
              </w:rPr>
              <w:t>公用经费合计</w:t>
            </w:r>
          </w:p>
        </w:tc>
        <w:tc>
          <w:tcPr>
            <w:tcW w:w="1032" w:type="dxa"/>
            <w:vAlign w:val="center"/>
          </w:tcPr>
          <w:p>
            <w:pPr>
              <w:jc w:val="right"/>
            </w:pPr>
            <w:r>
              <w:rPr>
                <w:rFonts w:ascii="宋体" w:hAnsi="宋体" w:eastAsia="宋体" w:cs="宋体"/>
                <w:b w:val="0"/>
                <w:i w:val="0"/>
                <w:color w:val="000000"/>
                <w:sz w:val="14"/>
              </w:rPr>
              <w:t>18.95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540"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注：本表反映部门本年度一般公共预算财政拨款基本支出明细情况。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54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3" w:hRule="exact"/>
          <w:jc w:val="center"/>
        </w:trPr>
        <w:tc>
          <w:tcPr>
            <w:tcW w:w="54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center"/>
            </w:pPr>
            <w:r>
              <w:rPr>
                <w:rFonts w:ascii="宋体" w:hAnsi="宋体" w:eastAsia="宋体" w:cs="宋体"/>
                <w:b w:val="0"/>
                <w:i w:val="0"/>
                <w:color w:val="000000"/>
                <w:sz w:val="23"/>
              </w:rPr>
              <w:t>项    目</w:t>
            </w:r>
          </w:p>
        </w:tc>
        <w:tc>
          <w:tcPr>
            <w:tcW w:w="3100" w:type="dxa"/>
            <w:vAlign w:val="center"/>
          </w:tcPr>
          <w:p>
            <w:pPr>
              <w:jc w:val="center"/>
            </w:pPr>
            <w:r>
              <w:rPr>
                <w:rFonts w:ascii="宋体" w:hAnsi="宋体" w:eastAsia="宋体" w:cs="宋体"/>
                <w:b w:val="0"/>
                <w:i w:val="0"/>
                <w:color w:val="000000"/>
                <w:sz w:val="23"/>
              </w:rPr>
              <w:t>预算数</w:t>
            </w:r>
          </w:p>
        </w:tc>
        <w:tc>
          <w:tcPr>
            <w:tcW w:w="3092" w:type="dxa"/>
            <w:vAlign w:val="center"/>
          </w:tcPr>
          <w:p>
            <w:pPr>
              <w:jc w:val="center"/>
            </w:pPr>
            <w:r>
              <w:rPr>
                <w:rFonts w:ascii="宋体" w:hAnsi="宋体" w:eastAsia="宋体" w:cs="宋体"/>
                <w:b w:val="0"/>
                <w:i w:val="0"/>
                <w:color w:val="000000"/>
                <w:sz w:val="23"/>
              </w:rPr>
              <w:t>决算数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center"/>
            </w:pPr>
            <w:r>
              <w:rPr>
                <w:rFonts w:ascii="宋体" w:hAnsi="宋体" w:eastAsia="宋体" w:cs="宋体"/>
                <w:b w:val="0"/>
                <w:i w:val="0"/>
                <w:color w:val="000000"/>
                <w:sz w:val="23"/>
              </w:rPr>
              <w:t>合    计</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1、因公出国（境）费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2、公务接待费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3、公务用车购置及运行费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其中:（1）公务用车运行维护费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 xml:space="preserve">     （2）公务用车购置费</w:t>
            </w:r>
          </w:p>
        </w:tc>
        <w:tc>
          <w:tcPr>
            <w:tcW w:w="3100" w:type="dxa"/>
            <w:vAlign w:val="center"/>
          </w:tcPr>
          <w:p/>
        </w:tc>
        <w:tc>
          <w:tcPr>
            <w:tcW w:w="30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注：本表反映部门本年度财政拨款“三公”经费支出预决算情况。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其中：预算数为年初预算数；决算数是包括当年财政拨款和以前年度结转资金安排的实际支出。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720"/>
        <w:gridCol w:w="3340"/>
        <w:gridCol w:w="1120"/>
        <w:gridCol w:w="1120"/>
        <w:gridCol w:w="1120"/>
        <w:gridCol w:w="1120"/>
        <w:gridCol w:w="1120"/>
        <w:gridCol w:w="111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2"/>
            <w:vAlign w:val="center"/>
          </w:tcPr>
          <w:p>
            <w:pPr>
              <w:jc w:val="center"/>
            </w:pPr>
            <w:r>
              <w:rPr>
                <w:rFonts w:ascii="宋体" w:hAnsi="宋体" w:eastAsia="宋体" w:cs="宋体"/>
                <w:b w:val="0"/>
                <w:i w:val="0"/>
                <w:color w:val="000000"/>
                <w:sz w:val="16"/>
              </w:rPr>
              <w:t>项目</w:t>
            </w:r>
          </w:p>
        </w:tc>
        <w:tc>
          <w:tcPr>
            <w:tcW w:w="1120" w:type="dxa"/>
            <w:vMerge w:val="restart"/>
            <w:vAlign w:val="center"/>
          </w:tcPr>
          <w:p>
            <w:pPr>
              <w:jc w:val="center"/>
            </w:pPr>
            <w:r>
              <w:rPr>
                <w:rFonts w:ascii="宋体" w:hAnsi="宋体" w:eastAsia="宋体" w:cs="宋体"/>
                <w:b w:val="0"/>
                <w:i w:val="0"/>
                <w:color w:val="000000"/>
                <w:sz w:val="16"/>
              </w:rPr>
              <w:t>年初结转和结余</w:t>
            </w:r>
          </w:p>
        </w:tc>
        <w:tc>
          <w:tcPr>
            <w:tcW w:w="1120" w:type="dxa"/>
            <w:vMerge w:val="restart"/>
            <w:vAlign w:val="center"/>
          </w:tcPr>
          <w:p>
            <w:pPr>
              <w:jc w:val="center"/>
            </w:pPr>
            <w:r>
              <w:rPr>
                <w:rFonts w:ascii="宋体" w:hAnsi="宋体" w:eastAsia="宋体" w:cs="宋体"/>
                <w:b w:val="0"/>
                <w:i w:val="0"/>
                <w:color w:val="000000"/>
                <w:sz w:val="16"/>
              </w:rPr>
              <w:t>本年收入</w:t>
            </w:r>
          </w:p>
        </w:tc>
        <w:tc>
          <w:tcPr>
            <w:tcW w:w="1120" w:type="dxa"/>
            <w:gridSpan w:val="3"/>
            <w:vAlign w:val="center"/>
          </w:tcPr>
          <w:p>
            <w:pPr>
              <w:jc w:val="center"/>
            </w:pPr>
            <w:r>
              <w:rPr>
                <w:rFonts w:ascii="宋体" w:hAnsi="宋体" w:eastAsia="宋体" w:cs="宋体"/>
                <w:b w:val="0"/>
                <w:i w:val="0"/>
                <w:color w:val="000000"/>
                <w:sz w:val="16"/>
              </w:rPr>
              <w:t>本年支出</w:t>
            </w:r>
          </w:p>
        </w:tc>
        <w:tc>
          <w:tcPr>
            <w:tcW w:w="1112" w:type="dxa"/>
            <w:vMerge w:val="restart"/>
            <w:vAlign w:val="center"/>
          </w:tcPr>
          <w:p>
            <w:pPr>
              <w:jc w:val="center"/>
            </w:pPr>
            <w:r>
              <w:rPr>
                <w:rFonts w:ascii="宋体" w:hAnsi="宋体" w:eastAsia="宋体" w:cs="宋体"/>
                <w:b w:val="0"/>
                <w:i w:val="0"/>
                <w:color w:val="000000"/>
                <w:sz w:val="16"/>
              </w:rPr>
              <w:t>年末结转和结余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restart"/>
            <w:vAlign w:val="center"/>
          </w:tcPr>
          <w:p>
            <w:pPr>
              <w:jc w:val="center"/>
            </w:pPr>
            <w:r>
              <w:rPr>
                <w:rFonts w:ascii="宋体" w:hAnsi="宋体" w:eastAsia="宋体" w:cs="宋体"/>
                <w:b w:val="0"/>
                <w:i w:val="0"/>
                <w:color w:val="000000"/>
                <w:sz w:val="16"/>
              </w:rPr>
              <w:t>功能分类科目编码</w:t>
            </w:r>
          </w:p>
        </w:tc>
        <w:tc>
          <w:tcPr>
            <w:tcW w:w="3340" w:type="dxa"/>
            <w:vMerge w:val="restart"/>
            <w:vAlign w:val="center"/>
          </w:tcPr>
          <w:p>
            <w:pPr>
              <w:jc w:val="center"/>
            </w:pPr>
            <w:r>
              <w:rPr>
                <w:rFonts w:ascii="宋体" w:hAnsi="宋体" w:eastAsia="宋体" w:cs="宋体"/>
                <w:b w:val="0"/>
                <w:i w:val="0"/>
                <w:color w:val="000000"/>
                <w:sz w:val="16"/>
              </w:rPr>
              <w:t>科目名称</w:t>
            </w:r>
          </w:p>
        </w:tc>
        <w:tc>
          <w:tcPr>
            <w:tcW w:w="1120" w:type="dxa"/>
            <w:vMerge w:val="continue"/>
            <w:vAlign w:val="center"/>
          </w:tcPr>
          <w:p/>
        </w:tc>
        <w:tc>
          <w:tcPr>
            <w:tcW w:w="1120" w:type="dxa"/>
            <w:vMerge w:val="continue"/>
            <w:vAlign w:val="center"/>
          </w:tcPr>
          <w:p/>
        </w:tc>
        <w:tc>
          <w:tcPr>
            <w:tcW w:w="1120" w:type="dxa"/>
            <w:vMerge w:val="restart"/>
            <w:vAlign w:val="center"/>
          </w:tcPr>
          <w:p>
            <w:pPr>
              <w:jc w:val="center"/>
            </w:pPr>
            <w:r>
              <w:rPr>
                <w:rFonts w:ascii="宋体" w:hAnsi="宋体" w:eastAsia="宋体" w:cs="宋体"/>
                <w:b w:val="0"/>
                <w:i w:val="0"/>
                <w:color w:val="000000"/>
                <w:sz w:val="16"/>
              </w:rPr>
              <w:t>小计</w:t>
            </w:r>
          </w:p>
        </w:tc>
        <w:tc>
          <w:tcPr>
            <w:tcW w:w="1120" w:type="dxa"/>
            <w:vMerge w:val="restart"/>
            <w:vAlign w:val="center"/>
          </w:tcPr>
          <w:p>
            <w:pPr>
              <w:jc w:val="center"/>
            </w:pPr>
            <w:r>
              <w:rPr>
                <w:rFonts w:ascii="宋体" w:hAnsi="宋体" w:eastAsia="宋体" w:cs="宋体"/>
                <w:b w:val="0"/>
                <w:i w:val="0"/>
                <w:color w:val="000000"/>
                <w:sz w:val="16"/>
              </w:rPr>
              <w:t>基本支出</w:t>
            </w:r>
          </w:p>
        </w:tc>
        <w:tc>
          <w:tcPr>
            <w:tcW w:w="1120" w:type="dxa"/>
            <w:vMerge w:val="restart"/>
            <w:vAlign w:val="center"/>
          </w:tcPr>
          <w:p>
            <w:pPr>
              <w:jc w:val="center"/>
            </w:pPr>
            <w:r>
              <w:rPr>
                <w:rFonts w:ascii="宋体" w:hAnsi="宋体" w:eastAsia="宋体" w:cs="宋体"/>
                <w:b w:val="0"/>
                <w:i w:val="0"/>
                <w:color w:val="000000"/>
                <w:sz w:val="16"/>
              </w:rPr>
              <w:t>项目支出</w:t>
            </w: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continue"/>
            <w:vAlign w:val="center"/>
          </w:tcPr>
          <w:p/>
        </w:tc>
        <w:tc>
          <w:tcPr>
            <w:tcW w:w="334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vMerge w:val="continue"/>
            <w:vAlign w:val="center"/>
          </w:tcPr>
          <w:p/>
        </w:tc>
        <w:tc>
          <w:tcPr>
            <w:tcW w:w="334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40" w:type="dxa"/>
            <w:gridSpan w:val="2"/>
            <w:vAlign w:val="center"/>
          </w:tcPr>
          <w:p>
            <w:pPr>
              <w:jc w:val="center"/>
            </w:pPr>
            <w:r>
              <w:rPr>
                <w:rFonts w:ascii="宋体" w:hAnsi="宋体" w:eastAsia="宋体" w:cs="宋体"/>
                <w:b w:val="0"/>
                <w:i w:val="0"/>
                <w:color w:val="000000"/>
                <w:sz w:val="16"/>
              </w:rPr>
              <w:t>栏次</w:t>
            </w:r>
          </w:p>
        </w:tc>
        <w:tc>
          <w:tcPr>
            <w:tcW w:w="1120" w:type="dxa"/>
            <w:vAlign w:val="center"/>
          </w:tcPr>
          <w:p>
            <w:pPr>
              <w:jc w:val="center"/>
            </w:pPr>
            <w:r>
              <w:rPr>
                <w:rFonts w:ascii="宋体" w:hAnsi="宋体" w:eastAsia="宋体" w:cs="宋体"/>
                <w:b w:val="0"/>
                <w:i w:val="0"/>
                <w:color w:val="000000"/>
                <w:sz w:val="16"/>
              </w:rPr>
              <w:t>1</w:t>
            </w:r>
          </w:p>
        </w:tc>
        <w:tc>
          <w:tcPr>
            <w:tcW w:w="1120" w:type="dxa"/>
            <w:vAlign w:val="center"/>
          </w:tcPr>
          <w:p>
            <w:pPr>
              <w:jc w:val="center"/>
            </w:pPr>
            <w:r>
              <w:rPr>
                <w:rFonts w:ascii="宋体" w:hAnsi="宋体" w:eastAsia="宋体" w:cs="宋体"/>
                <w:b w:val="0"/>
                <w:i w:val="0"/>
                <w:color w:val="000000"/>
                <w:sz w:val="16"/>
              </w:rPr>
              <w:t>2</w:t>
            </w:r>
          </w:p>
        </w:tc>
        <w:tc>
          <w:tcPr>
            <w:tcW w:w="1120" w:type="dxa"/>
            <w:vAlign w:val="center"/>
          </w:tcPr>
          <w:p>
            <w:pPr>
              <w:jc w:val="center"/>
            </w:pPr>
            <w:r>
              <w:rPr>
                <w:rFonts w:ascii="宋体" w:hAnsi="宋体" w:eastAsia="宋体" w:cs="宋体"/>
                <w:b w:val="0"/>
                <w:i w:val="0"/>
                <w:color w:val="000000"/>
                <w:sz w:val="16"/>
              </w:rPr>
              <w:t>3</w:t>
            </w:r>
          </w:p>
        </w:tc>
        <w:tc>
          <w:tcPr>
            <w:tcW w:w="1120" w:type="dxa"/>
            <w:vAlign w:val="center"/>
          </w:tcPr>
          <w:p>
            <w:pPr>
              <w:jc w:val="center"/>
            </w:pPr>
            <w:r>
              <w:rPr>
                <w:rFonts w:ascii="宋体" w:hAnsi="宋体" w:eastAsia="宋体" w:cs="宋体"/>
                <w:b w:val="0"/>
                <w:i w:val="0"/>
                <w:color w:val="000000"/>
                <w:sz w:val="16"/>
              </w:rPr>
              <w:t>4</w:t>
            </w:r>
          </w:p>
        </w:tc>
        <w:tc>
          <w:tcPr>
            <w:tcW w:w="1120" w:type="dxa"/>
            <w:vAlign w:val="center"/>
          </w:tcPr>
          <w:p>
            <w:pPr>
              <w:jc w:val="center"/>
            </w:pPr>
            <w:r>
              <w:rPr>
                <w:rFonts w:ascii="宋体" w:hAnsi="宋体" w:eastAsia="宋体" w:cs="宋体"/>
                <w:b w:val="0"/>
                <w:i w:val="0"/>
                <w:color w:val="000000"/>
                <w:sz w:val="16"/>
              </w:rPr>
              <w:t>5</w:t>
            </w:r>
          </w:p>
        </w:tc>
        <w:tc>
          <w:tcPr>
            <w:tcW w:w="1112" w:type="dxa"/>
            <w:vAlign w:val="center"/>
          </w:tcPr>
          <w:p>
            <w:pPr>
              <w:jc w:val="center"/>
            </w:pPr>
            <w:r>
              <w:rPr>
                <w:rFonts w:ascii="宋体" w:hAnsi="宋体" w:eastAsia="宋体" w:cs="宋体"/>
                <w:b w:val="0"/>
                <w:i w:val="0"/>
                <w:color w:val="000000"/>
                <w:sz w:val="16"/>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40" w:type="dxa"/>
            <w:gridSpan w:val="2"/>
            <w:vAlign w:val="center"/>
          </w:tcPr>
          <w:p>
            <w:pPr>
              <w:jc w:val="center"/>
            </w:pPr>
            <w:r>
              <w:rPr>
                <w:rFonts w:ascii="宋体" w:hAnsi="宋体" w:eastAsia="宋体" w:cs="宋体"/>
                <w:b w:val="0"/>
                <w:i w:val="0"/>
                <w:color w:val="000000"/>
                <w:sz w:val="16"/>
              </w:rPr>
              <w:t>合计</w:t>
            </w:r>
          </w:p>
        </w:tc>
        <w:tc>
          <w:tcPr>
            <w:tcW w:w="1120" w:type="dxa"/>
            <w:vAlign w:val="center"/>
          </w:tcPr>
          <w:p/>
        </w:tc>
        <w:tc>
          <w:tcPr>
            <w:tcW w:w="1120" w:type="dxa"/>
            <w:vAlign w:val="center"/>
          </w:tcP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40" w:type="dxa"/>
            <w:vAlign w:val="center"/>
          </w:tcPr>
          <w:p/>
        </w:tc>
        <w:tc>
          <w:tcPr>
            <w:tcW w:w="3340" w:type="dxa"/>
            <w:vAlign w:val="center"/>
          </w:tcPr>
          <w:p/>
        </w:tc>
        <w:tc>
          <w:tcPr>
            <w:tcW w:w="1120" w:type="dxa"/>
            <w:vAlign w:val="center"/>
          </w:tcPr>
          <w:p/>
        </w:tc>
        <w:tc>
          <w:tcPr>
            <w:tcW w:w="1120" w:type="dxa"/>
            <w:vAlign w:val="center"/>
          </w:tcP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注：本表反映部门本年度政府性基金预算财政拨款收入、支出及结转和结余情况。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5" w:hRule="exact"/>
          <w:jc w:val="center"/>
        </w:trPr>
        <w:tc>
          <w:tcPr>
            <w:tcW w:w="24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国有资本经营预算财政拨款收入支出决算表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pPr>
              <w:jc w:val="right"/>
            </w:pPr>
            <w:r>
              <w:rPr>
                <w:rFonts w:ascii="宋体" w:hAnsi="宋体" w:eastAsia="宋体" w:cs="宋体"/>
                <w:sz w:val="20"/>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rPr>
                <w:rFonts w:hint="eastAsia" w:eastAsia="宋体"/>
                <w:lang w:eastAsia="zh-CN"/>
              </w:rPr>
            </w:pPr>
            <w:r>
              <w:rPr>
                <w:rFonts w:ascii="宋体" w:hAnsi="宋体" w:eastAsia="宋体" w:cs="宋体"/>
                <w:sz w:val="20"/>
              </w:rPr>
              <w:t>单位：</w:t>
            </w:r>
            <w:r>
              <w:rPr>
                <w:rFonts w:hint="eastAsia" w:ascii="宋体" w:hAnsi="宋体" w:cs="宋体"/>
                <w:sz w:val="20"/>
                <w:lang w:eastAsia="zh-CN"/>
              </w:rPr>
              <w:t>中共桓仁满族自治县委党史研究室</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80"/>
        <w:gridCol w:w="4260"/>
        <w:gridCol w:w="1820"/>
        <w:gridCol w:w="1820"/>
        <w:gridCol w:w="17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pPr>
              <w:jc w:val="center"/>
            </w:pPr>
            <w:r>
              <w:rPr>
                <w:rFonts w:ascii="宋体" w:hAnsi="宋体" w:eastAsia="宋体" w:cs="宋体"/>
                <w:b w:val="0"/>
                <w:i w:val="0"/>
                <w:color w:val="000000"/>
                <w:sz w:val="23"/>
              </w:rPr>
              <w:t>项目</w:t>
            </w:r>
          </w:p>
        </w:tc>
        <w:tc>
          <w:tcPr>
            <w:tcW w:w="1820" w:type="dxa"/>
            <w:gridSpan w:val="3"/>
            <w:vAlign w:val="center"/>
          </w:tcPr>
          <w:p>
            <w:pPr>
              <w:jc w:val="center"/>
            </w:pPr>
            <w:r>
              <w:rPr>
                <w:rFonts w:ascii="宋体" w:hAnsi="宋体" w:eastAsia="宋体" w:cs="宋体"/>
                <w:b w:val="0"/>
                <w:i w:val="0"/>
                <w:color w:val="000000"/>
                <w:sz w:val="23"/>
              </w:rPr>
              <w:t>本年支出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restart"/>
            <w:vAlign w:val="center"/>
          </w:tcPr>
          <w:p>
            <w:pPr>
              <w:jc w:val="center"/>
            </w:pPr>
            <w:r>
              <w:rPr>
                <w:rFonts w:ascii="宋体" w:hAnsi="宋体" w:eastAsia="宋体" w:cs="宋体"/>
                <w:b w:val="0"/>
                <w:i w:val="0"/>
                <w:color w:val="000000"/>
                <w:sz w:val="23"/>
              </w:rPr>
              <w:t>功能分类科目编码</w:t>
            </w:r>
          </w:p>
        </w:tc>
        <w:tc>
          <w:tcPr>
            <w:tcW w:w="4260" w:type="dxa"/>
            <w:vMerge w:val="restart"/>
            <w:vAlign w:val="center"/>
          </w:tcPr>
          <w:p>
            <w:pPr>
              <w:jc w:val="center"/>
            </w:pPr>
            <w:r>
              <w:rPr>
                <w:rFonts w:ascii="宋体" w:hAnsi="宋体" w:eastAsia="宋体" w:cs="宋体"/>
                <w:b w:val="0"/>
                <w:i w:val="0"/>
                <w:color w:val="000000"/>
                <w:sz w:val="23"/>
              </w:rPr>
              <w:t>科目名称</w:t>
            </w:r>
          </w:p>
        </w:tc>
        <w:tc>
          <w:tcPr>
            <w:tcW w:w="1820" w:type="dxa"/>
            <w:vMerge w:val="restart"/>
            <w:vAlign w:val="center"/>
          </w:tcPr>
          <w:p>
            <w:pPr>
              <w:jc w:val="center"/>
            </w:pPr>
            <w:r>
              <w:rPr>
                <w:rFonts w:ascii="宋体" w:hAnsi="宋体" w:eastAsia="宋体" w:cs="宋体"/>
                <w:b w:val="0"/>
                <w:i w:val="0"/>
                <w:color w:val="000000"/>
                <w:sz w:val="23"/>
              </w:rPr>
              <w:t>合计</w:t>
            </w:r>
          </w:p>
        </w:tc>
        <w:tc>
          <w:tcPr>
            <w:tcW w:w="1820" w:type="dxa"/>
            <w:vMerge w:val="restart"/>
            <w:vAlign w:val="center"/>
          </w:tcPr>
          <w:p>
            <w:pPr>
              <w:jc w:val="center"/>
            </w:pPr>
            <w:r>
              <w:rPr>
                <w:rFonts w:ascii="宋体" w:hAnsi="宋体" w:eastAsia="宋体" w:cs="宋体"/>
                <w:b w:val="0"/>
                <w:i w:val="0"/>
                <w:color w:val="000000"/>
                <w:sz w:val="23"/>
              </w:rPr>
              <w:t>基本支出</w:t>
            </w:r>
          </w:p>
        </w:tc>
        <w:tc>
          <w:tcPr>
            <w:tcW w:w="1792" w:type="dxa"/>
            <w:vMerge w:val="restart"/>
            <w:vAlign w:val="center"/>
          </w:tcPr>
          <w:p>
            <w:pPr>
              <w:jc w:val="center"/>
            </w:pPr>
            <w:r>
              <w:rPr>
                <w:rFonts w:ascii="宋体" w:hAnsi="宋体" w:eastAsia="宋体" w:cs="宋体"/>
                <w:b w:val="0"/>
                <w:i w:val="0"/>
                <w:color w:val="000000"/>
                <w:sz w:val="23"/>
              </w:rPr>
              <w:t>项目支出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tc>
        <w:tc>
          <w:tcPr>
            <w:tcW w:w="4260" w:type="dxa"/>
            <w:vMerge w:val="continue"/>
            <w:vAlign w:val="center"/>
          </w:tcPr>
          <w:p/>
        </w:tc>
        <w:tc>
          <w:tcPr>
            <w:tcW w:w="1820" w:type="dxa"/>
            <w:vMerge w:val="continue"/>
            <w:vAlign w:val="center"/>
          </w:tcPr>
          <w:p/>
        </w:tc>
        <w:tc>
          <w:tcPr>
            <w:tcW w:w="1820" w:type="dxa"/>
            <w:vMerge w:val="continue"/>
            <w:vAlign w:val="center"/>
          </w:tcPr>
          <w:p/>
        </w:tc>
        <w:tc>
          <w:tcPr>
            <w:tcW w:w="17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tc>
        <w:tc>
          <w:tcPr>
            <w:tcW w:w="4260" w:type="dxa"/>
            <w:vMerge w:val="continue"/>
            <w:vAlign w:val="center"/>
          </w:tcPr>
          <w:p/>
        </w:tc>
        <w:tc>
          <w:tcPr>
            <w:tcW w:w="1820" w:type="dxa"/>
            <w:vMerge w:val="continue"/>
            <w:vAlign w:val="center"/>
          </w:tcPr>
          <w:p/>
        </w:tc>
        <w:tc>
          <w:tcPr>
            <w:tcW w:w="1820" w:type="dxa"/>
            <w:vMerge w:val="continue"/>
            <w:vAlign w:val="center"/>
          </w:tcPr>
          <w:p/>
        </w:tc>
        <w:tc>
          <w:tcPr>
            <w:tcW w:w="1792" w:type="dxa"/>
            <w:vMerge w:val="continue"/>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pPr>
              <w:jc w:val="center"/>
            </w:pPr>
            <w:r>
              <w:rPr>
                <w:rFonts w:ascii="宋体" w:hAnsi="宋体" w:eastAsia="宋体" w:cs="宋体"/>
                <w:b w:val="0"/>
                <w:i w:val="0"/>
                <w:color w:val="000000"/>
                <w:sz w:val="23"/>
              </w:rPr>
              <w:t>栏次</w:t>
            </w:r>
          </w:p>
        </w:tc>
        <w:tc>
          <w:tcPr>
            <w:tcW w:w="1820" w:type="dxa"/>
            <w:vAlign w:val="center"/>
          </w:tcPr>
          <w:p>
            <w:pPr>
              <w:jc w:val="center"/>
            </w:pPr>
            <w:r>
              <w:rPr>
                <w:rFonts w:ascii="宋体" w:hAnsi="宋体" w:eastAsia="宋体" w:cs="宋体"/>
                <w:b w:val="0"/>
                <w:i w:val="0"/>
                <w:color w:val="000000"/>
                <w:sz w:val="23"/>
              </w:rPr>
              <w:t>1</w:t>
            </w:r>
          </w:p>
        </w:tc>
        <w:tc>
          <w:tcPr>
            <w:tcW w:w="1820" w:type="dxa"/>
            <w:vAlign w:val="center"/>
          </w:tcPr>
          <w:p>
            <w:pPr>
              <w:jc w:val="center"/>
            </w:pPr>
            <w:r>
              <w:rPr>
                <w:rFonts w:ascii="宋体" w:hAnsi="宋体" w:eastAsia="宋体" w:cs="宋体"/>
                <w:b w:val="0"/>
                <w:i w:val="0"/>
                <w:color w:val="000000"/>
                <w:sz w:val="23"/>
              </w:rPr>
              <w:t>2</w:t>
            </w:r>
          </w:p>
        </w:tc>
        <w:tc>
          <w:tcPr>
            <w:tcW w:w="1792" w:type="dxa"/>
            <w:vAlign w:val="center"/>
          </w:tcPr>
          <w:p>
            <w:pPr>
              <w:jc w:val="center"/>
            </w:pPr>
            <w:r>
              <w:rPr>
                <w:rFonts w:ascii="宋体" w:hAnsi="宋体" w:eastAsia="宋体" w:cs="宋体"/>
                <w:b w:val="0"/>
                <w:i w:val="0"/>
                <w:color w:val="000000"/>
                <w:sz w:val="23"/>
              </w:rPr>
              <w:t>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pPr>
              <w:jc w:val="center"/>
            </w:pPr>
            <w:r>
              <w:rPr>
                <w:rFonts w:ascii="宋体" w:hAnsi="宋体" w:eastAsia="宋体" w:cs="宋体"/>
                <w:b w:val="0"/>
                <w:i w:val="0"/>
                <w:color w:val="000000"/>
                <w:sz w:val="23"/>
              </w:rPr>
              <w:t>合计</w:t>
            </w:r>
          </w:p>
        </w:tc>
        <w:tc>
          <w:tcPr>
            <w:tcW w:w="1820" w:type="dxa"/>
            <w:vAlign w:val="center"/>
          </w:tcPr>
          <w:p/>
        </w:tc>
        <w:tc>
          <w:tcPr>
            <w:tcW w:w="1820" w:type="dxa"/>
            <w:vAlign w:val="center"/>
          </w:tcPr>
          <w:p/>
        </w:tc>
        <w:tc>
          <w:tcPr>
            <w:tcW w:w="17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vAlign w:val="center"/>
          </w:tcPr>
          <w:p/>
        </w:tc>
        <w:tc>
          <w:tcPr>
            <w:tcW w:w="4260" w:type="dxa"/>
            <w:vAlign w:val="center"/>
          </w:tcPr>
          <w:p/>
        </w:tc>
        <w:tc>
          <w:tcPr>
            <w:tcW w:w="1820" w:type="dxa"/>
            <w:vAlign w:val="center"/>
          </w:tcPr>
          <w:p/>
        </w:tc>
        <w:tc>
          <w:tcPr>
            <w:tcW w:w="1820" w:type="dxa"/>
            <w:vAlign w:val="center"/>
          </w:tcPr>
          <w:p/>
        </w:tc>
        <w:tc>
          <w:tcPr>
            <w:tcW w:w="1792" w:type="dxa"/>
            <w:vAlign w:val="center"/>
          </w:tc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注：本表反映部门本年度国有资本经营预算财政拨款支出情况。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如本表为空，则我部门本年度无此类资金收支余。</w:t>
            </w:r>
          </w:p>
        </w:tc>
      </w:tr>
    </w:tbl>
    <w:p>
      <w:pPr>
        <w:snapToGrid w:val="0"/>
        <w:spacing w:before="0" w:after="0" w:line="0" w:lineRule="auto"/>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jc w:val="both"/>
        <w:rPr>
          <w:rFonts w:ascii="仿宋_GB2312" w:eastAsia="仿宋_GB2312"/>
          <w:sz w:val="52"/>
          <w:szCs w:val="52"/>
        </w:rPr>
        <w:sectPr>
          <w:pgSz w:w="11906" w:h="16838"/>
          <w:pgMar w:top="567" w:right="567" w:bottom="567" w:left="567" w:header="851" w:footer="992" w:gutter="0"/>
          <w:cols w:space="720" w:num="1"/>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hint="eastAsia" w:ascii="宋体" w:hAnsi="宋体"/>
          <w:b/>
          <w:sz w:val="44"/>
          <w:szCs w:val="44"/>
        </w:rPr>
      </w:pPr>
      <w:r>
        <w:rPr>
          <w:rFonts w:hint="eastAsia" w:ascii="宋体" w:hAnsi="宋体"/>
          <w:b/>
          <w:sz w:val="36"/>
          <w:szCs w:val="36"/>
        </w:rPr>
        <w:t>第五部分 附件</w:t>
      </w:r>
    </w:p>
    <w:p>
      <w:pPr>
        <w:spacing w:line="540" w:lineRule="exact"/>
        <w:jc w:val="center"/>
        <w:rPr>
          <w:rFonts w:hint="eastAsia" w:ascii="宋体" w:hAnsi="宋体"/>
          <w:b/>
          <w:sz w:val="52"/>
          <w:szCs w:val="52"/>
        </w:rPr>
        <w:sectPr>
          <w:pgSz w:w="11906" w:h="16838"/>
          <w:pgMar w:top="567" w:right="567" w:bottom="567" w:left="567" w:header="851" w:footer="992" w:gutter="0"/>
          <w:cols w:space="720" w:num="1"/>
          <w:docGrid w:type="lines" w:linePitch="312" w:charSpace="0"/>
        </w:sectPr>
      </w:pPr>
    </w:p>
    <w:tbl>
      <w:tblPr>
        <w:tblStyle w:val="7"/>
        <w:tblW w:w="0" w:type="auto"/>
        <w:jc w:val="center"/>
        <w:tblLayout w:type="fixed"/>
        <w:tblCellMar>
          <w:top w:w="0" w:type="dxa"/>
          <w:left w:w="20" w:type="dxa"/>
          <w:bottom w:w="0" w:type="dxa"/>
          <w:right w:w="20" w:type="dxa"/>
        </w:tblCellMar>
      </w:tblPr>
      <w:tblGrid>
        <w:gridCol w:w="703"/>
        <w:gridCol w:w="703"/>
        <w:gridCol w:w="703"/>
        <w:gridCol w:w="666"/>
        <w:gridCol w:w="666"/>
        <w:gridCol w:w="666"/>
        <w:gridCol w:w="666"/>
        <w:gridCol w:w="666"/>
        <w:gridCol w:w="666"/>
        <w:gridCol w:w="666"/>
        <w:gridCol w:w="666"/>
        <w:gridCol w:w="925"/>
        <w:gridCol w:w="925"/>
        <w:gridCol w:w="925"/>
        <w:gridCol w:w="925"/>
        <w:gridCol w:w="925"/>
        <w:gridCol w:w="2775"/>
        <w:gridCol w:w="360"/>
      </w:tblGrid>
      <w:tr>
        <w:tblPrEx>
          <w:tblCellMar>
            <w:top w:w="0" w:type="dxa"/>
            <w:left w:w="20" w:type="dxa"/>
            <w:bottom w:w="0" w:type="dxa"/>
            <w:right w:w="20" w:type="dxa"/>
          </w:tblCellMar>
        </w:tblPrEx>
        <w:trPr>
          <w:gridAfter w:val="1"/>
          <w:trHeight w:val="304" w:hRule="exact"/>
          <w:jc w:val="center"/>
        </w:trPr>
        <w:tc>
          <w:tcPr>
            <w:tcW w:w="14837" w:type="dxa"/>
            <w:gridSpan w:val="17"/>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4"/>
              </w:rPr>
              <w:t>部门（单位）整体绩效自评表</w:t>
            </w:r>
          </w:p>
          <w:p>
            <w:pPr>
              <w:snapToGrid w:val="0"/>
              <w:spacing w:before="0" w:beforeAutospacing="0" w:after="0" w:afterAutospacing="0" w:line="240" w:lineRule="auto"/>
              <w:jc w:val="center"/>
            </w:pPr>
            <w:r>
              <w:rPr>
                <w:rFonts w:ascii="宋体" w:hAnsi="宋体" w:eastAsia="宋体" w:cs="宋体"/>
                <w:b/>
                <w:i w:val="0"/>
                <w:color w:val="000000"/>
                <w:sz w:val="34"/>
              </w:rPr>
              <w:t>（2023年度）</w:t>
            </w:r>
          </w:p>
        </w:tc>
      </w:tr>
      <w:tr>
        <w:tblPrEx>
          <w:tblCellMar>
            <w:top w:w="0" w:type="dxa"/>
            <w:left w:w="20" w:type="dxa"/>
            <w:bottom w:w="0" w:type="dxa"/>
            <w:right w:w="20" w:type="dxa"/>
          </w:tblCellMar>
        </w:tblPrEx>
        <w:trPr>
          <w:gridAfter w:val="1"/>
          <w:trHeight w:val="304" w:hRule="exact"/>
          <w:jc w:val="center"/>
        </w:trPr>
        <w:tc>
          <w:tcPr>
            <w:tcW w:w="14837" w:type="dxa"/>
            <w:gridSpan w:val="17"/>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14837" w:type="dxa"/>
            <w:gridSpan w:val="17"/>
            <w:vMerge w:val="continue"/>
            <w:tcBorders>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77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部门（单位）名称</w:t>
            </w:r>
          </w:p>
        </w:tc>
        <w:tc>
          <w:tcPr>
            <w:tcW w:w="12062"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019005桓仁满族自治县党史地方志编研中心-210522000</w:t>
            </w:r>
          </w:p>
        </w:tc>
      </w:tr>
      <w:tr>
        <w:tblPrEx>
          <w:tblCellMar>
            <w:top w:w="0" w:type="dxa"/>
            <w:left w:w="20" w:type="dxa"/>
            <w:bottom w:w="0" w:type="dxa"/>
            <w:right w:w="20" w:type="dxa"/>
          </w:tblCellMar>
        </w:tblPrEx>
        <w:trPr>
          <w:gridAfter w:val="1"/>
          <w:trHeight w:val="320" w:hRule="exact"/>
          <w:jc w:val="center"/>
        </w:trPr>
        <w:tc>
          <w:tcPr>
            <w:tcW w:w="277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部门年初预算收入金额</w:t>
            </w:r>
          </w:p>
        </w:tc>
        <w:tc>
          <w:tcPr>
            <w:tcW w:w="12062"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36.75</w:t>
            </w:r>
          </w:p>
        </w:tc>
      </w:tr>
      <w:tr>
        <w:tblPrEx>
          <w:tblCellMar>
            <w:top w:w="0" w:type="dxa"/>
            <w:left w:w="20" w:type="dxa"/>
            <w:bottom w:w="0" w:type="dxa"/>
            <w:right w:w="20" w:type="dxa"/>
          </w:tblCellMar>
        </w:tblPrEx>
        <w:trPr>
          <w:gridAfter w:val="1"/>
          <w:trHeight w:val="320" w:hRule="exact"/>
          <w:jc w:val="center"/>
        </w:trPr>
        <w:tc>
          <w:tcPr>
            <w:tcW w:w="277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部门年初预算支出金额</w:t>
            </w:r>
          </w:p>
        </w:tc>
        <w:tc>
          <w:tcPr>
            <w:tcW w:w="12062" w:type="dxa"/>
            <w:gridSpan w:val="1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36.75</w:t>
            </w:r>
          </w:p>
        </w:tc>
      </w:tr>
      <w:tr>
        <w:tblPrEx>
          <w:tblCellMar>
            <w:top w:w="0" w:type="dxa"/>
            <w:left w:w="20" w:type="dxa"/>
            <w:bottom w:w="0" w:type="dxa"/>
            <w:right w:w="20" w:type="dxa"/>
          </w:tblCellMar>
        </w:tblPrEx>
        <w:trPr>
          <w:trHeight w:val="320" w:hRule="exact"/>
          <w:jc w:val="center"/>
        </w:trPr>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年度主要任务</w:t>
            </w:r>
          </w:p>
        </w:tc>
        <w:tc>
          <w:tcPr>
            <w:tcW w:w="6068"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对应项目</w:t>
            </w:r>
          </w:p>
        </w:tc>
        <w:tc>
          <w:tcPr>
            <w:tcW w:w="159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项目下达金额</w:t>
            </w:r>
          </w:p>
        </w:tc>
        <w:tc>
          <w:tcPr>
            <w:tcW w:w="185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项目执行金额</w:t>
            </w:r>
          </w:p>
        </w:tc>
        <w:tc>
          <w:tcPr>
            <w:tcW w:w="185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项目执行率</w:t>
            </w:r>
          </w:p>
        </w:tc>
        <w:tc>
          <w:tcPr>
            <w:tcW w:w="1850"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分值</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得分</w:t>
            </w:r>
          </w:p>
        </w:tc>
      </w:tr>
      <w:tr>
        <w:tblPrEx>
          <w:tblCellMar>
            <w:top w:w="0" w:type="dxa"/>
            <w:left w:w="20" w:type="dxa"/>
            <w:bottom w:w="0" w:type="dxa"/>
            <w:right w:w="20" w:type="dxa"/>
          </w:tblCellMar>
        </w:tblPrEx>
        <w:trPr>
          <w:trHeight w:val="512" w:hRule="exact"/>
          <w:jc w:val="center"/>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068"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基本支出公用经费（保运转）</w:t>
            </w:r>
          </w:p>
        </w:tc>
        <w:tc>
          <w:tcPr>
            <w:tcW w:w="159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1.5</w:t>
            </w:r>
          </w:p>
        </w:tc>
        <w:tc>
          <w:tcPr>
            <w:tcW w:w="185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1.49</w:t>
            </w:r>
          </w:p>
        </w:tc>
        <w:tc>
          <w:tcPr>
            <w:tcW w:w="185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99.82%</w:t>
            </w:r>
          </w:p>
        </w:tc>
        <w:tc>
          <w:tcPr>
            <w:tcW w:w="1850"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13.3</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13.27</w:t>
            </w:r>
          </w:p>
        </w:tc>
      </w:tr>
      <w:tr>
        <w:tblPrEx>
          <w:tblCellMar>
            <w:top w:w="0" w:type="dxa"/>
            <w:left w:w="20" w:type="dxa"/>
            <w:bottom w:w="0" w:type="dxa"/>
            <w:right w:w="20" w:type="dxa"/>
          </w:tblCellMar>
        </w:tblPrEx>
        <w:trPr>
          <w:trHeight w:val="512" w:hRule="exact"/>
          <w:jc w:val="center"/>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068"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基本支出人员经费（刚性）</w:t>
            </w:r>
          </w:p>
        </w:tc>
        <w:tc>
          <w:tcPr>
            <w:tcW w:w="159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3.8908</w:t>
            </w:r>
          </w:p>
        </w:tc>
        <w:tc>
          <w:tcPr>
            <w:tcW w:w="185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3.89</w:t>
            </w:r>
          </w:p>
        </w:tc>
        <w:tc>
          <w:tcPr>
            <w:tcW w:w="185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1850"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13.3</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13.3</w:t>
            </w:r>
          </w:p>
        </w:tc>
      </w:tr>
      <w:tr>
        <w:tblPrEx>
          <w:tblCellMar>
            <w:top w:w="0" w:type="dxa"/>
            <w:left w:w="20" w:type="dxa"/>
            <w:bottom w:w="0" w:type="dxa"/>
            <w:right w:w="20" w:type="dxa"/>
          </w:tblCellMar>
        </w:tblPrEx>
        <w:trPr>
          <w:trHeight w:val="512" w:hRule="exact"/>
          <w:jc w:val="center"/>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068" w:type="dxa"/>
            <w:gridSpan w:val="9"/>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基本支出人员经费（保工资）</w:t>
            </w:r>
          </w:p>
        </w:tc>
        <w:tc>
          <w:tcPr>
            <w:tcW w:w="1591"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29.972233</w:t>
            </w:r>
          </w:p>
        </w:tc>
        <w:tc>
          <w:tcPr>
            <w:tcW w:w="185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29.97</w:t>
            </w:r>
          </w:p>
        </w:tc>
        <w:tc>
          <w:tcPr>
            <w:tcW w:w="185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1850"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13.4</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13.4</w:t>
            </w:r>
          </w:p>
        </w:tc>
      </w:tr>
      <w:tr>
        <w:tblPrEx>
          <w:tblCellMar>
            <w:top w:w="0" w:type="dxa"/>
            <w:left w:w="20" w:type="dxa"/>
            <w:bottom w:w="0" w:type="dxa"/>
            <w:right w:w="20" w:type="dxa"/>
          </w:tblCellMar>
        </w:tblPrEx>
        <w:trPr>
          <w:gridAfter w:val="1"/>
          <w:trHeight w:val="320" w:hRule="exact"/>
          <w:jc w:val="center"/>
        </w:trPr>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年度目标</w:t>
            </w:r>
          </w:p>
        </w:tc>
        <w:tc>
          <w:tcPr>
            <w:tcW w:w="6734" w:type="dxa"/>
            <w:gridSpan w:val="10"/>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年初总体目标</w:t>
            </w: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全年完成情况</w:t>
            </w:r>
          </w:p>
        </w:tc>
      </w:tr>
      <w:tr>
        <w:tblPrEx>
          <w:tblCellMar>
            <w:top w:w="0" w:type="dxa"/>
            <w:left w:w="20" w:type="dxa"/>
            <w:bottom w:w="0" w:type="dxa"/>
            <w:right w:w="20" w:type="dxa"/>
          </w:tblCellMar>
        </w:tblPrEx>
        <w:trPr>
          <w:gridAfter w:val="1"/>
          <w:trHeight w:val="512" w:hRule="exact"/>
          <w:jc w:val="center"/>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4" w:type="dxa"/>
            <w:gridSpan w:val="10"/>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严格按照国家省市要求完成两全目标，一年一鉴，公开出版。</w:t>
            </w: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建议进一步规范预算管理，查找预算管理风险点，建立制度，堵塞漏洞，优化流程，提高资金使用效率</w:t>
            </w:r>
          </w:p>
        </w:tc>
      </w:tr>
      <w:tr>
        <w:tblPrEx>
          <w:tblCellMar>
            <w:top w:w="0" w:type="dxa"/>
            <w:left w:w="20" w:type="dxa"/>
            <w:bottom w:w="0" w:type="dxa"/>
            <w:right w:w="20" w:type="dxa"/>
          </w:tblCellMar>
        </w:tblPrEx>
        <w:trPr>
          <w:gridAfter w:val="1"/>
          <w:trHeight w:val="304" w:hRule="exact"/>
          <w:jc w:val="center"/>
        </w:trPr>
        <w:tc>
          <w:tcPr>
            <w:tcW w:w="703"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绩效指标</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一级指标</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二级指标</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三级指标</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运算符号</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指标值</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度量单位</w:t>
            </w:r>
          </w:p>
        </w:tc>
        <w:tc>
          <w:tcPr>
            <w:tcW w:w="6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全年完成值</w:t>
            </w:r>
          </w:p>
        </w:tc>
        <w:tc>
          <w:tcPr>
            <w:tcW w:w="6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完成程度</w:t>
            </w:r>
          </w:p>
        </w:tc>
        <w:tc>
          <w:tcPr>
            <w:tcW w:w="6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分值</w:t>
            </w:r>
          </w:p>
        </w:tc>
        <w:tc>
          <w:tcPr>
            <w:tcW w:w="666" w:type="dxa"/>
            <w:vMerge w:val="restart"/>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得分</w:t>
            </w:r>
          </w:p>
        </w:tc>
        <w:tc>
          <w:tcPr>
            <w:tcW w:w="4625"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偏差原因分析</w:t>
            </w:r>
          </w:p>
        </w:tc>
        <w:tc>
          <w:tcPr>
            <w:tcW w:w="2775" w:type="dxa"/>
            <w:vMerge w:val="restart"/>
            <w:tcBorders>
              <w:top w:val="single" w:color="000000" w:sz="4" w:space="0"/>
              <w:lef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改进措施</w:t>
            </w: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经费保障原因分析</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制度保障原因分析</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人员保障原因分析</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硬件条件保障原因分析</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其他原因分析</w:t>
            </w:r>
          </w:p>
        </w:tc>
        <w:tc>
          <w:tcPr>
            <w:tcW w:w="2775" w:type="dxa"/>
            <w:vMerge w:val="continue"/>
            <w:tcBorders>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履职效能</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重点工作履行情况</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重点工作办结率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3.5</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整体工作完成情况</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总体工作完成率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工作完成及时率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工作质量达标率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2303"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基础管理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依法行政能力</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管理规范</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全部或基本达成预期指标100%-80%（含）</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2303"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综合管理水平</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管理规范</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全部或基本达成预期指标100%-80%（含）</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3.3</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768"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预算执行</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预算执行效率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预算执行率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1.6</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768"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预算调整率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&lt;=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1.6</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结转结余变动率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&lt;=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1.8</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1.8</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280"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管理效率</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预算编制管理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预算绩效目标覆盖率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0.8</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0.8</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2303"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预算监督管理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预决算公开情况</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全部公开</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全部或基本达成预期指标100%-80%（含）</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2303"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预算收支管理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预算收入管理规范性</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管理规范</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全部或基本达成预期指标100%-80%（含）</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2303"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预算支出管理规范性</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管理规范</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全部或基本达成预期指标100%-80%（含）</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2303"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财务管理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内控制度有效性</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制度有效</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全部或基本达成预期指标100%-80%（含）</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资产管理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固定资产利用率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2048"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业务管理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政府采购管理违法违规行为发生次数</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次</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0.7</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运行成本</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成本控制成效</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在职人员控制率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&lt;=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2.5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2.5</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280"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“三公”经费变动率</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&lt;=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2.5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2.5</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社会效应</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服务对象满意度</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档案工作满意度</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&gt;=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1024" w:hRule="exact"/>
          <w:jc w:val="center"/>
        </w:trPr>
        <w:tc>
          <w:tcPr>
            <w:tcW w:w="703" w:type="dxa"/>
            <w:vMerge w:val="continue"/>
            <w:tcBorders>
              <w:top w:val="single" w:color="000000" w:sz="4" w:space="0"/>
              <w:left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社会公众满意度</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当地群众满意度</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&gt;=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10</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2303" w:hRule="exact"/>
          <w:jc w:val="center"/>
        </w:trPr>
        <w:tc>
          <w:tcPr>
            <w:tcW w:w="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pP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可持续性</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体制机制改革</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建立绩效激励机制</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建立机制</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全部或基本达成预期指标100%-80%（含）</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5</w:t>
            </w: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2775" w:type="dxa"/>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36" w:hRule="exact"/>
          <w:jc w:val="center"/>
        </w:trPr>
        <w:tc>
          <w:tcPr>
            <w:tcW w:w="7437" w:type="dxa"/>
            <w:gridSpan w:val="11"/>
            <w:tcBorders>
              <w:top w:val="single" w:color="000000" w:sz="4" w:space="0"/>
              <w:left w:val="single" w:color="000000" w:sz="4" w:space="0"/>
              <w:bottom w:val="single" w:color="000000" w:sz="4" w:space="0"/>
              <w:right w:val="single" w:color="000000"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3"/>
              </w:rPr>
              <w:t>总评价得分</w:t>
            </w:r>
          </w:p>
        </w:tc>
        <w:tc>
          <w:tcPr>
            <w:tcW w:w="7400" w:type="dxa"/>
            <w:gridSpan w:val="6"/>
            <w:tcBorders>
              <w:top w:val="single" w:color="000000" w:sz="4" w:space="0"/>
              <w:left w:val="single" w:color="000000" w:sz="4" w:space="0"/>
              <w:bottom w:val="single" w:color="000000" w:sz="4" w:space="0"/>
            </w:tcBorders>
            <w:shd w:val="clear" w:color="auto" w:fill="auto"/>
            <w:vAlign w:val="bottom"/>
          </w:tcPr>
          <w:p>
            <w:pPr>
              <w:snapToGrid w:val="0"/>
              <w:spacing w:before="0" w:beforeAutospacing="0" w:after="0" w:afterAutospacing="0" w:line="240" w:lineRule="auto"/>
              <w:jc w:val="center"/>
            </w:pPr>
            <w:r>
              <w:rPr>
                <w:rFonts w:ascii="Calibri" w:hAnsi="Calibri" w:eastAsia="Calibri" w:cs="Calibri"/>
                <w:b w:val="0"/>
                <w:i w:val="0"/>
                <w:color w:val="000000"/>
                <w:sz w:val="23"/>
              </w:rPr>
              <w:t>99.97</w:t>
            </w:r>
          </w:p>
        </w:tc>
      </w:tr>
      <w:tr>
        <w:tblPrEx>
          <w:tblCellMar>
            <w:top w:w="0" w:type="dxa"/>
            <w:left w:w="20" w:type="dxa"/>
            <w:bottom w:w="0" w:type="dxa"/>
            <w:right w:w="20" w:type="dxa"/>
          </w:tblCellMar>
        </w:tblPrEx>
        <w:trPr>
          <w:gridAfter w:val="1"/>
          <w:trHeight w:val="304" w:hRule="exact"/>
          <w:jc w:val="center"/>
        </w:trPr>
        <w:tc>
          <w:tcPr>
            <w:tcW w:w="2109"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结果应用建议</w:t>
            </w:r>
          </w:p>
        </w:tc>
        <w:tc>
          <w:tcPr>
            <w:tcW w:w="5328"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结果应用建议选项</w:t>
            </w: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具体建议内容</w:t>
            </w: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建议进一步规范预算管理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1"/>
              </w:rPr>
              <w:t>建议进一步规范预算管理，查找预算管理风险点，建立制度，堵塞漏洞，优化流程，提高资金使用效率</w:t>
            </w: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建议改进业务管理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建议改进预算编制管理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建议进一步提升预算执行效率和效益</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建议改进资产管理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建议改进政府采购管理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建议调整公共服务标准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结果应用建议_建议核减下一年度经费数额</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建议消减低效、无效资金或结构调整</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建议回收长期沉淀的资金</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其他建议</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主管部门审核意见</w:t>
            </w: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建议继续全额安排</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建议继续安排，按规定调整下一年度预算金额</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规范预算管理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改进业务管理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改进预算编制管理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提升预算执行效率和效益</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改进资产管理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改进政府采购管理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调整公共服务标准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削减低效、无效资金</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对资金结构进行调整</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收回长期沉淀的资金</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其他意见</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主管部门总体意见</w:t>
            </w:r>
          </w:p>
        </w:tc>
        <w:tc>
          <w:tcPr>
            <w:tcW w:w="12728" w:type="dxa"/>
            <w:gridSpan w:val="14"/>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财政部门审核意见</w:t>
            </w: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建议继续全额安排</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建议继续安排，按规定调整下一年度预算金额</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规范预算管理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改进业务管理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改进预算编制管理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提升预算执行效率和效益</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改进资产管理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改进政府采购管理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调整公共服务标准</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削减低效、无效资金</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对资金结构进行调整</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收回长期沉淀的资金</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304" w:hRule="exact"/>
          <w:jc w:val="center"/>
        </w:trPr>
        <w:tc>
          <w:tcPr>
            <w:tcW w:w="210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4662"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21"/>
              </w:rPr>
              <w:t>其他意见</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7400" w:type="dxa"/>
            <w:gridSpan w:val="6"/>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gridAfter w:val="1"/>
          <w:trHeight w:val="736" w:hRule="exact"/>
          <w:jc w:val="center"/>
        </w:trPr>
        <w:tc>
          <w:tcPr>
            <w:tcW w:w="210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1"/>
              </w:rPr>
              <w:t>财政部门总体意见</w:t>
            </w:r>
          </w:p>
        </w:tc>
        <w:tc>
          <w:tcPr>
            <w:tcW w:w="12728" w:type="dxa"/>
            <w:gridSpan w:val="14"/>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p>
        </w:tc>
      </w:tr>
    </w:tbl>
    <w:p>
      <w:pPr>
        <w:sectPr>
          <w:pgSz w:w="16839" w:h="11907" w:orient="landscape"/>
          <w:pgMar w:top="400" w:right="1000" w:bottom="400" w:left="1000" w:header="720" w:footer="720" w:gutter="0"/>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史志办业务费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中共桓仁满族自治县委党校-</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桓仁满族自治县党史地方志编研中心-</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10.44</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1.72</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16.52%</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确保单位正常运转</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确保单位正常运转</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话题总阅读量</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人次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足额保障率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公益宣传完成率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98</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98</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发放到位率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正常运转率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7.4</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7.4</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保障及时率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按标准保障率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7.1</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确保机关事业单位平稳运行</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平稳运行</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保障水平</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足额保障</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机关事业单位干部群众满意度</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95</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95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1.65</w:t>
            </w:r>
          </w:p>
        </w:tc>
        <w:tc>
          <w:tcPr>
            <w:tcW w:w="1099"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pPr>
            <w:r>
              <w:rPr>
                <w:rFonts w:ascii="宋体" w:hAnsi="宋体" w:eastAsia="宋体" w:cs="宋体"/>
                <w:b w:val="0"/>
                <w:i w:val="0"/>
                <w:color w:val="000000"/>
                <w:sz w:val="19"/>
              </w:rPr>
              <w:t>32.65225</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r>
        <w:tblPrEx>
          <w:tblCellMar>
            <w:top w:w="0" w:type="dxa"/>
            <w:left w:w="20" w:type="dxa"/>
            <w:bottom w:w="0" w:type="dxa"/>
            <w:right w:w="20" w:type="dxa"/>
          </w:tblCellMar>
        </w:tblPrEx>
        <w:trPr>
          <w:trHeight w:val="269" w:hRule="exact"/>
          <w:jc w:val="center"/>
        </w:trPr>
        <w:tc>
          <w:tcPr>
            <w:tcW w:w="2986"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结果应用建议</w:t>
            </w:r>
          </w:p>
        </w:tc>
        <w:tc>
          <w:tcPr>
            <w:tcW w:w="670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结果应用建议选项</w:t>
            </w: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具体建议内容</w:t>
            </w: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改进预算项目管理（改进措施和方式）</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规范财政资金管理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w:t>
            </w: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建议进一步规范预算管理，查找预算管理风险点，建立制度，堵塞漏洞，优化流程，提高资金使用效率</w:t>
            </w: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完善制度设计，建议进行政策调整</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政策到期，建议重新发布</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建议调整公共服务标准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不再继续安排</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减少或取消安排</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907"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结构调整，压低效补高效</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预算一次核定、资金分年度拨付</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其他建议</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主管部门审核意见</w:t>
            </w: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建议继续全额安排</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建议继续安排，按规定调整下一年度预算金额</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改进预算项目管理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规范财政资金管理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进行政策调整</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政策到期重新发布</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调整公共服务标准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其他意见</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财政部门审核意见</w:t>
            </w: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建议继续全额安排</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建议继续安排，按规定调整下一年度预算金额</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改进预算项目管理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规范财政资金管理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进行政策调整</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政策到期重新发布</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调整公共服务标准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其他意见</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财政部门总体意见</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bl>
    <w:p>
      <w:pPr>
        <w:sectPr>
          <w:pgSz w:w="16839" w:h="11907" w:orient="landscape"/>
          <w:pgMar w:top="400" w:right="1000" w:bottom="400" w:left="1000" w:header="720" w:footer="720" w:gutter="0"/>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单位日常管理人员</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中共桓仁满族自治县委党校-</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桓仁满族自治县党史地方志编研中心-</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4.8</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w:t>
            </w:r>
          </w:p>
        </w:tc>
        <w:tc>
          <w:tcPr>
            <w:tcW w:w="295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确保单位正常运转</w:t>
            </w:r>
          </w:p>
        </w:tc>
        <w:tc>
          <w:tcPr>
            <w:tcW w:w="5739"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确保单位正常运转</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话题总阅读量</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人次</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足额保障率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正常运转率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资金发放率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保障及时率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按标准保障率</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确保机关事业单位平稳运行</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平稳运行</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保障水平</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足额保障</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机关事业单位干部群众满意度</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95</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95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pPr>
            <w:r>
              <w:rPr>
                <w:rFonts w:ascii="宋体" w:hAnsi="宋体" w:eastAsia="宋体" w:cs="宋体"/>
                <w:b w:val="0"/>
                <w:i w:val="0"/>
                <w:color w:val="000000"/>
                <w:sz w:val="19"/>
              </w:rPr>
              <w:t>31</w:t>
            </w:r>
          </w:p>
        </w:tc>
        <w:tc>
          <w:tcPr>
            <w:tcW w:w="222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r>
        <w:tblPrEx>
          <w:tblCellMar>
            <w:top w:w="0" w:type="dxa"/>
            <w:left w:w="20" w:type="dxa"/>
            <w:bottom w:w="0" w:type="dxa"/>
            <w:right w:w="20" w:type="dxa"/>
          </w:tblCellMar>
        </w:tblPrEx>
        <w:trPr>
          <w:trHeight w:val="269" w:hRule="exact"/>
          <w:jc w:val="center"/>
        </w:trPr>
        <w:tc>
          <w:tcPr>
            <w:tcW w:w="2986"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结果应用建议</w:t>
            </w:r>
          </w:p>
        </w:tc>
        <w:tc>
          <w:tcPr>
            <w:tcW w:w="670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结果应用建议选项</w:t>
            </w: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具体建议内容</w:t>
            </w: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改进预算项目管理（改进措施和方式）</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规范财政资金管理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w:t>
            </w: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建议进一步规范预算管理，查找预算管理风险点，建立制度，堵塞漏洞，优化流程，提高资金使用效率</w:t>
            </w: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完善制度设计，建议进行政策调整</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政策到期，建议重新发布</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建议调整公共服务标准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不再继续安排</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减少或取消安排</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907"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结构调整，压低效补高效</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预算一次核定、资金分年度拨付</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其他建议</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主管部门审核意见</w:t>
            </w: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建议继续全额安排</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建议继续安排，按规定调整下一年度预算金额</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改进预算项目管理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规范财政资金管理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进行政策调整</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政策到期重新发布</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调整公共服务标准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其他意见</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财政部门审核意见</w:t>
            </w: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建议继续全额安排</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建议继续安排，按规定调整下一年度预算金额</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改进预算项目管理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规范财政资金管理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进行政策调整</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政策到期重新发布</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调整公共服务标准</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6115"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i w:val="0"/>
                <w:color w:val="000000"/>
                <w:sz w:val="19"/>
              </w:rPr>
              <w:t>其他意见</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p>
        </w:tc>
        <w:tc>
          <w:tcPr>
            <w:tcW w:w="5149"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财政部门总体意见</w:t>
            </w:r>
          </w:p>
        </w:tc>
        <w:tc>
          <w:tcPr>
            <w:tcW w:w="11854" w:type="dxa"/>
            <w:gridSpan w:val="15"/>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spacing w:before="0" w:beforeAutospacing="0" w:after="0" w:afterAutospacing="0" w:line="240" w:lineRule="auto"/>
              <w:jc w:val="left"/>
            </w:pPr>
          </w:p>
        </w:tc>
      </w:tr>
    </w:tbl>
    <w:p/>
    <w:sectPr>
      <w:pgSz w:w="16839" w:h="11907" w:orient="landscape"/>
      <w:pgMar w:top="400" w:right="1000" w:bottom="400" w:left="10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pgNum/>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hZmY1Yzg2MTExYzhmZjMxMTQ3ZDkwN2ExZTUwYmEifQ=="/>
  </w:docVars>
  <w:rsids>
    <w:rsidRoot w:val="00000000"/>
    <w:rsid w:val="07F07D64"/>
  </w:rsids>
  <m:mathPr>
    <m:mathFont m:val="Cambria Math"/>
    <m:brkBin m:val="before"/>
    <m:brkBinSub m:val="--"/>
    <m:smallFrac m:val="0"/>
    <m:dispDef/>
    <m:lMargin m:val="0"/>
    <m:rMargin m:val="0"/>
    <m:defJc m:val="centerGroup"/>
    <m:wrapIndent m:val="1440"/>
    <m:intLim m:val="subSup"/>
    <m:naryLim m:val="undOvr"/>
    <m:interSp m:val="0"/>
    <m:intraSp m:val="0"/>
    <m:postSp m:val="0"/>
    <m:preSp m:val="0"/>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sz w:val="28"/>
      <w:szCs w:val="20"/>
      <w:lang w:val="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qFormat/>
    <w:uiPriority w:val="0"/>
    <w:pPr>
      <w:ind w:firstLine="420" w:firstLineChars="200"/>
    </w:pPr>
    <w:rPr>
      <w:rFonts w:eastAsia="仿宋_GB2312"/>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qFormat/>
    <w:uiPriority w:val="0"/>
  </w:style>
  <w:style w:type="character" w:customStyle="1" w:styleId="11">
    <w:name w:val="批注框文本 Char"/>
    <w:link w:val="3"/>
    <w:qFormat/>
    <w:uiPriority w:val="0"/>
    <w:rPr>
      <w:kern w:val="2"/>
      <w:sz w:val="18"/>
      <w:szCs w:val="18"/>
    </w:rPr>
  </w:style>
  <w:style w:type="character" w:customStyle="1" w:styleId="12">
    <w:name w:val="页眉 Char"/>
    <w:link w:val="5"/>
    <w:qFormat/>
    <w:uiPriority w:val="0"/>
    <w:rPr>
      <w:kern w:val="2"/>
      <w:sz w:val="18"/>
      <w:szCs w:val="18"/>
    </w:rPr>
  </w:style>
  <w:style w:type="paragraph" w:customStyle="1" w:styleId="13">
    <w:name w:val="Char"/>
    <w:basedOn w:val="1"/>
    <w:qFormat/>
    <w:uiPriority w:val="0"/>
    <w:pPr>
      <w:widowControl/>
      <w:jc w:val="left"/>
    </w:pPr>
    <w:rPr>
      <w:rFonts w:ascii="Verdana" w:hAnsi="Verdana" w:eastAsia="仿宋_GB2312"/>
      <w:kern w:val="0"/>
      <w:sz w:val="28"/>
      <w:szCs w:val="20"/>
      <w:lang w:eastAsia="en-US"/>
    </w:rPr>
  </w:style>
  <w:style w:type="character" w:customStyle="1" w:styleId="14">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EC9CEE0467244214B2233E74EBAAD9F6_13</vt:lpwstr>
  </property>
</Properties>
</file>

<file path=customXml/item3.xml><?xml version="1.0" encoding="utf-8"?>
<Properties xmlns="http://schemas.openxmlformats.org/officeDocument/2006/extended-properties" xmlns:vt="http://schemas.openxmlformats.org/officeDocument/2006/docPropsVTypes">
  <Template>Normal</Template>
  <Company>Microsoft</Company>
  <Pages>28</Pages>
  <Words>4085</Words>
  <Characters>12794</Characters>
  <Lines>90</Lines>
  <Paragraphs>25</Paragraphs>
  <TotalTime>3</TotalTime>
  <ScaleCrop>false</ScaleCrop>
  <LinksUpToDate>false</LinksUpToDate>
  <CharactersWithSpaces>12919</CharactersWithSpaces>
  <Application>WPS Office_12.1.0.16417_F1E327BC-269C-435d-A152-05C5408002CA</Application>
  <DocSecurity>0</DocSecuri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legion1</cp:lastModifiedBy>
  <cp:lastPrinted>2023-07-31T21:56:00Z</cp:lastPrinted>
  <dcterms:modified xsi:type="dcterms:W3CDTF">2024-08-16T08:09:30Z</dcterms:modified>
  <cp:revision>10</cp:revision>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1571ef-817c-4a21-b6f7-e057860d1e9f}">
  <ds:schemaRefs/>
</ds:datastoreItem>
</file>

<file path=customXml/itemProps3.xml><?xml version="1.0" encoding="utf-8"?>
<ds:datastoreItem xmlns:ds="http://schemas.openxmlformats.org/officeDocument/2006/customXml" ds:itemID="{8e8ac2d6-ba82-48d5-afd3-0049a97b92b5}">
  <ds:schemaRefs/>
</ds:datastoreItem>
</file>

<file path=customXml/itemProps4.xml><?xml version="1.0" encoding="utf-8"?>
<ds:datastoreItem xmlns:ds="http://schemas.openxmlformats.org/officeDocument/2006/customXml" ds:itemID="{4b46987d-8bc7-4409-ad75-3dc70a60742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4085</Words>
  <Characters>12794</Characters>
  <Lines>90</Lines>
  <Paragraphs>25</Paragraphs>
  <TotalTime>7</TotalTime>
  <ScaleCrop>false</ScaleCrop>
  <LinksUpToDate>false</LinksUpToDate>
  <CharactersWithSpaces>12919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桓仁土地征收中心公文员</cp:lastModifiedBy>
  <cp:lastPrinted>2023-07-31T21:56:00Z</cp:lastPrinted>
  <dcterms:modified xsi:type="dcterms:W3CDTF">2025-11-25T07:07:01Z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EC9CEE0467244214B2233E74EBAAD9F6_13</vt:lpwstr>
  </property>
</Properties>
</file>