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C8DF7">
      <w:pPr>
        <w:spacing w:line="540" w:lineRule="exact"/>
        <w:jc w:val="both"/>
        <w:rPr>
          <w:rFonts w:hint="eastAsia"/>
          <w:b/>
          <w:sz w:val="44"/>
          <w:szCs w:val="44"/>
          <w:u w:val="single"/>
        </w:rPr>
      </w:pPr>
    </w:p>
    <w:p w14:paraId="4958FCEF">
      <w:pPr>
        <w:spacing w:line="540" w:lineRule="exact"/>
        <w:jc w:val="center"/>
        <w:rPr>
          <w:rFonts w:hint="eastAsia"/>
          <w:b/>
          <w:sz w:val="44"/>
          <w:szCs w:val="44"/>
          <w:u w:val="single"/>
        </w:rPr>
      </w:pPr>
    </w:p>
    <w:p w14:paraId="0334025B">
      <w:pPr>
        <w:spacing w:line="540" w:lineRule="exact"/>
        <w:jc w:val="center"/>
        <w:rPr>
          <w:rFonts w:hint="eastAsia"/>
          <w:b/>
          <w:sz w:val="44"/>
          <w:szCs w:val="44"/>
          <w:u w:val="single"/>
        </w:rPr>
      </w:pPr>
    </w:p>
    <w:p w14:paraId="2B499025">
      <w:pPr>
        <w:spacing w:line="540" w:lineRule="exact"/>
        <w:jc w:val="center"/>
        <w:rPr>
          <w:rFonts w:hint="eastAsia"/>
          <w:b/>
          <w:sz w:val="44"/>
          <w:szCs w:val="44"/>
          <w:u w:val="single"/>
        </w:rPr>
      </w:pPr>
    </w:p>
    <w:p w14:paraId="01C55AF5">
      <w:pPr>
        <w:spacing w:line="540" w:lineRule="exact"/>
        <w:jc w:val="center"/>
        <w:rPr>
          <w:rFonts w:hint="eastAsia"/>
          <w:b/>
          <w:sz w:val="44"/>
          <w:szCs w:val="44"/>
          <w:u w:val="single"/>
        </w:rPr>
      </w:pPr>
    </w:p>
    <w:p w14:paraId="1E3BBF9D">
      <w:pPr>
        <w:spacing w:line="540" w:lineRule="exact"/>
        <w:jc w:val="center"/>
        <w:rPr>
          <w:rFonts w:hint="eastAsia"/>
          <w:b/>
          <w:sz w:val="44"/>
          <w:szCs w:val="44"/>
          <w:u w:val="single"/>
        </w:rPr>
      </w:pPr>
    </w:p>
    <w:p w14:paraId="0C337B38">
      <w:pPr>
        <w:spacing w:line="540" w:lineRule="exact"/>
        <w:jc w:val="center"/>
        <w:rPr>
          <w:rFonts w:hint="eastAsia"/>
          <w:b/>
          <w:sz w:val="44"/>
          <w:szCs w:val="44"/>
          <w:u w:val="single"/>
        </w:rPr>
      </w:pPr>
    </w:p>
    <w:p w14:paraId="0CD6AB04">
      <w:pPr>
        <w:spacing w:line="540" w:lineRule="exact"/>
        <w:jc w:val="center"/>
        <w:rPr>
          <w:rFonts w:hint="eastAsia"/>
          <w:b/>
          <w:sz w:val="44"/>
          <w:szCs w:val="44"/>
          <w:u w:val="single"/>
        </w:rPr>
      </w:pPr>
    </w:p>
    <w:p w14:paraId="615AC235">
      <w:pPr>
        <w:spacing w:line="540" w:lineRule="exact"/>
        <w:jc w:val="center"/>
        <w:rPr>
          <w:rFonts w:hint="eastAsia"/>
          <w:b/>
          <w:sz w:val="44"/>
          <w:szCs w:val="44"/>
          <w:u w:val="single"/>
        </w:rPr>
      </w:pPr>
    </w:p>
    <w:p w14:paraId="6A3D1EB5">
      <w:pPr>
        <w:spacing w:line="540" w:lineRule="exact"/>
        <w:jc w:val="center"/>
        <w:rPr>
          <w:rFonts w:hint="eastAsia"/>
          <w:b/>
          <w:sz w:val="44"/>
          <w:szCs w:val="44"/>
          <w:u w:val="single"/>
        </w:rPr>
      </w:pPr>
    </w:p>
    <w:p w14:paraId="5FEDFDC4">
      <w:pPr>
        <w:spacing w:line="540" w:lineRule="exact"/>
        <w:jc w:val="center"/>
        <w:rPr>
          <w:rFonts w:hint="eastAsia" w:ascii="宋体" w:hAnsi="宋体"/>
          <w:b/>
          <w:sz w:val="52"/>
          <w:szCs w:val="52"/>
        </w:rPr>
      </w:pPr>
      <w:r>
        <w:rPr>
          <w:rFonts w:hint="eastAsia" w:ascii="宋体" w:hAnsi="宋体"/>
          <w:b/>
          <w:sz w:val="52"/>
          <w:szCs w:val="52"/>
        </w:rPr>
        <w:t>桓仁</w:t>
      </w:r>
      <w:r>
        <w:rPr>
          <w:rFonts w:hint="eastAsia" w:ascii="宋体" w:hAnsi="宋体"/>
          <w:b/>
          <w:sz w:val="52"/>
          <w:szCs w:val="52"/>
          <w:lang w:eastAsia="zh-CN"/>
        </w:rPr>
        <w:t>满族自治县水库移民开发</w:t>
      </w:r>
      <w:r>
        <w:rPr>
          <w:rFonts w:hint="eastAsia" w:ascii="宋体" w:hAnsi="宋体"/>
          <w:b/>
          <w:sz w:val="52"/>
          <w:szCs w:val="52"/>
        </w:rPr>
        <w:t>局2017年度部门决算</w:t>
      </w:r>
    </w:p>
    <w:p w14:paraId="4C5C611F">
      <w:pPr>
        <w:spacing w:line="540" w:lineRule="exact"/>
        <w:jc w:val="both"/>
        <w:rPr>
          <w:rFonts w:hint="eastAsia"/>
          <w:b/>
          <w:sz w:val="44"/>
          <w:szCs w:val="44"/>
        </w:rPr>
      </w:pPr>
    </w:p>
    <w:p w14:paraId="75535683">
      <w:pPr>
        <w:spacing w:line="540" w:lineRule="exact"/>
        <w:jc w:val="both"/>
        <w:rPr>
          <w:rFonts w:hint="eastAsia"/>
          <w:b/>
          <w:sz w:val="44"/>
          <w:szCs w:val="44"/>
        </w:rPr>
      </w:pPr>
    </w:p>
    <w:p w14:paraId="0D31BA61">
      <w:pPr>
        <w:spacing w:line="540" w:lineRule="exact"/>
        <w:jc w:val="both"/>
        <w:rPr>
          <w:rFonts w:hint="eastAsia"/>
          <w:b/>
          <w:sz w:val="44"/>
          <w:szCs w:val="44"/>
        </w:rPr>
      </w:pPr>
    </w:p>
    <w:p w14:paraId="5911EDD8">
      <w:pPr>
        <w:spacing w:line="540" w:lineRule="exact"/>
        <w:jc w:val="both"/>
        <w:rPr>
          <w:rFonts w:hint="eastAsia"/>
          <w:b/>
          <w:sz w:val="44"/>
          <w:szCs w:val="44"/>
        </w:rPr>
      </w:pPr>
    </w:p>
    <w:p w14:paraId="1AC66DBB">
      <w:pPr>
        <w:spacing w:line="540" w:lineRule="exact"/>
        <w:jc w:val="both"/>
        <w:rPr>
          <w:rFonts w:hint="eastAsia"/>
          <w:b/>
          <w:sz w:val="44"/>
          <w:szCs w:val="44"/>
        </w:rPr>
      </w:pPr>
    </w:p>
    <w:p w14:paraId="7DCC329C">
      <w:pPr>
        <w:spacing w:line="540" w:lineRule="exact"/>
        <w:jc w:val="both"/>
        <w:rPr>
          <w:rFonts w:hint="eastAsia"/>
          <w:b/>
          <w:sz w:val="44"/>
          <w:szCs w:val="44"/>
        </w:rPr>
      </w:pPr>
    </w:p>
    <w:p w14:paraId="26E1A5FE">
      <w:pPr>
        <w:spacing w:line="540" w:lineRule="exact"/>
        <w:jc w:val="both"/>
        <w:rPr>
          <w:rFonts w:hint="eastAsia"/>
          <w:b/>
          <w:sz w:val="44"/>
          <w:szCs w:val="44"/>
        </w:rPr>
      </w:pPr>
    </w:p>
    <w:p w14:paraId="072D2FC2">
      <w:pPr>
        <w:spacing w:line="540" w:lineRule="exact"/>
        <w:jc w:val="both"/>
        <w:rPr>
          <w:rFonts w:hint="eastAsia"/>
          <w:b/>
          <w:sz w:val="44"/>
          <w:szCs w:val="44"/>
        </w:rPr>
      </w:pPr>
    </w:p>
    <w:p w14:paraId="77F8B1A8">
      <w:pPr>
        <w:spacing w:line="540" w:lineRule="exact"/>
        <w:jc w:val="both"/>
        <w:rPr>
          <w:rFonts w:hint="eastAsia"/>
          <w:b/>
          <w:sz w:val="44"/>
          <w:szCs w:val="44"/>
        </w:rPr>
      </w:pPr>
    </w:p>
    <w:p w14:paraId="496C9F19">
      <w:pPr>
        <w:spacing w:line="540" w:lineRule="exact"/>
        <w:jc w:val="both"/>
        <w:rPr>
          <w:rFonts w:hint="eastAsia"/>
          <w:b/>
          <w:sz w:val="44"/>
          <w:szCs w:val="44"/>
        </w:rPr>
      </w:pPr>
    </w:p>
    <w:p w14:paraId="13C76591">
      <w:pPr>
        <w:spacing w:line="540" w:lineRule="exact"/>
        <w:jc w:val="both"/>
        <w:rPr>
          <w:rFonts w:hint="eastAsia"/>
          <w:b/>
          <w:sz w:val="44"/>
          <w:szCs w:val="44"/>
        </w:rPr>
      </w:pPr>
    </w:p>
    <w:p w14:paraId="74C78EDD">
      <w:pPr>
        <w:spacing w:line="540" w:lineRule="exact"/>
        <w:jc w:val="both"/>
        <w:rPr>
          <w:rFonts w:hint="eastAsia"/>
          <w:b/>
          <w:sz w:val="44"/>
          <w:szCs w:val="44"/>
        </w:rPr>
      </w:pPr>
    </w:p>
    <w:p w14:paraId="0B4B2655">
      <w:pPr>
        <w:spacing w:line="540" w:lineRule="exact"/>
        <w:jc w:val="center"/>
        <w:rPr>
          <w:rFonts w:hint="eastAsia" w:eastAsia="宋体"/>
          <w:b/>
          <w:sz w:val="44"/>
          <w:szCs w:val="44"/>
          <w:lang w:val="en-US" w:eastAsia="zh-CN"/>
        </w:rPr>
      </w:pPr>
    </w:p>
    <w:p w14:paraId="5593B73A">
      <w:pPr>
        <w:spacing w:line="540" w:lineRule="exact"/>
        <w:jc w:val="center"/>
        <w:rPr>
          <w:rFonts w:hint="eastAsia" w:eastAsia="宋体"/>
          <w:b/>
          <w:sz w:val="44"/>
          <w:szCs w:val="44"/>
          <w:lang w:val="en-US" w:eastAsia="zh-CN"/>
        </w:rPr>
      </w:pPr>
    </w:p>
    <w:p w14:paraId="6512F787">
      <w:pPr>
        <w:spacing w:line="540" w:lineRule="exact"/>
        <w:jc w:val="center"/>
        <w:rPr>
          <w:rFonts w:hint="eastAsia"/>
          <w:b/>
          <w:sz w:val="44"/>
          <w:szCs w:val="44"/>
        </w:rPr>
      </w:pPr>
      <w:r>
        <w:rPr>
          <w:rFonts w:hint="eastAsia"/>
          <w:b/>
          <w:sz w:val="44"/>
          <w:szCs w:val="44"/>
        </w:rPr>
        <w:t>目    录</w:t>
      </w:r>
    </w:p>
    <w:p w14:paraId="5E56060E">
      <w:pPr>
        <w:spacing w:line="540" w:lineRule="exact"/>
        <w:rPr>
          <w:rFonts w:hint="eastAsia"/>
          <w:b/>
          <w:sz w:val="44"/>
          <w:szCs w:val="44"/>
          <w:u w:val="single"/>
        </w:rPr>
      </w:pPr>
    </w:p>
    <w:p w14:paraId="6AD674F4">
      <w:pPr>
        <w:spacing w:line="540" w:lineRule="exact"/>
        <w:rPr>
          <w:rFonts w:hint="eastAsia"/>
          <w:b/>
          <w:sz w:val="44"/>
          <w:szCs w:val="44"/>
          <w:u w:val="single"/>
        </w:rPr>
      </w:pPr>
    </w:p>
    <w:p w14:paraId="3AD48D8C">
      <w:pPr>
        <w:spacing w:line="540" w:lineRule="exact"/>
        <w:rPr>
          <w:rFonts w:hint="eastAsia" w:ascii="黑体" w:hAnsi="黑体" w:eastAsia="黑体"/>
          <w:sz w:val="32"/>
          <w:szCs w:val="32"/>
        </w:rPr>
      </w:pPr>
      <w:r>
        <w:rPr>
          <w:rFonts w:hint="eastAsia" w:ascii="黑体" w:hAnsi="黑体" w:eastAsia="黑体"/>
          <w:sz w:val="32"/>
          <w:szCs w:val="32"/>
        </w:rPr>
        <w:t>第一部分    桓仁县</w:t>
      </w:r>
      <w:r>
        <w:rPr>
          <w:rFonts w:hint="eastAsia" w:ascii="黑体" w:hAnsi="黑体" w:eastAsia="黑体"/>
          <w:sz w:val="32"/>
          <w:szCs w:val="32"/>
          <w:lang w:eastAsia="zh-CN"/>
        </w:rPr>
        <w:t>移民</w:t>
      </w:r>
      <w:r>
        <w:rPr>
          <w:rFonts w:hint="eastAsia" w:ascii="黑体" w:hAnsi="黑体" w:eastAsia="黑体"/>
          <w:sz w:val="32"/>
          <w:szCs w:val="32"/>
        </w:rPr>
        <w:t>局概况</w:t>
      </w:r>
    </w:p>
    <w:p w14:paraId="32C74C02">
      <w:pPr>
        <w:numPr>
          <w:ilvl w:val="0"/>
          <w:numId w:val="1"/>
        </w:numPr>
        <w:spacing w:line="540" w:lineRule="exact"/>
        <w:rPr>
          <w:rFonts w:hint="eastAsia" w:ascii="仿宋_GB2312" w:hAnsi="黑体" w:eastAsia="仿宋_GB2312"/>
          <w:sz w:val="32"/>
          <w:szCs w:val="32"/>
        </w:rPr>
      </w:pPr>
      <w:r>
        <w:rPr>
          <w:rFonts w:hint="eastAsia" w:ascii="仿宋_GB2312" w:hAnsi="黑体" w:eastAsia="仿宋_GB2312"/>
          <w:sz w:val="32"/>
          <w:szCs w:val="32"/>
        </w:rPr>
        <w:t>主要职责</w:t>
      </w:r>
    </w:p>
    <w:p w14:paraId="7258192A">
      <w:pPr>
        <w:numPr>
          <w:ilvl w:val="0"/>
          <w:numId w:val="1"/>
        </w:numPr>
        <w:spacing w:line="540" w:lineRule="exact"/>
        <w:rPr>
          <w:rFonts w:hint="eastAsia" w:ascii="仿宋_GB2312" w:hAnsi="黑体" w:eastAsia="仿宋_GB2312"/>
          <w:sz w:val="32"/>
          <w:szCs w:val="32"/>
        </w:rPr>
      </w:pPr>
      <w:r>
        <w:rPr>
          <w:rFonts w:hint="eastAsia" w:ascii="仿宋_GB2312" w:hAnsi="黑体" w:eastAsia="仿宋_GB2312"/>
          <w:sz w:val="32"/>
          <w:szCs w:val="32"/>
        </w:rPr>
        <w:t>部门决算单位构成</w:t>
      </w:r>
    </w:p>
    <w:p w14:paraId="7C74337E">
      <w:pPr>
        <w:spacing w:line="540" w:lineRule="exact"/>
        <w:rPr>
          <w:rFonts w:hint="eastAsia" w:ascii="黑体" w:hAnsi="黑体" w:eastAsia="黑体"/>
          <w:sz w:val="32"/>
          <w:szCs w:val="32"/>
        </w:rPr>
      </w:pPr>
      <w:r>
        <w:rPr>
          <w:rFonts w:hint="eastAsia" w:ascii="黑体" w:hAnsi="黑体" w:eastAsia="黑体"/>
          <w:sz w:val="32"/>
          <w:szCs w:val="32"/>
        </w:rPr>
        <w:t>第二部分    桓仁县</w:t>
      </w:r>
      <w:r>
        <w:rPr>
          <w:rFonts w:hint="eastAsia" w:ascii="黑体" w:hAnsi="黑体" w:eastAsia="黑体"/>
          <w:sz w:val="32"/>
          <w:szCs w:val="32"/>
          <w:lang w:eastAsia="zh-CN"/>
        </w:rPr>
        <w:t>移民</w:t>
      </w:r>
      <w:r>
        <w:rPr>
          <w:rFonts w:hint="eastAsia" w:ascii="黑体" w:hAnsi="黑体" w:eastAsia="黑体"/>
          <w:sz w:val="32"/>
          <w:szCs w:val="32"/>
        </w:rPr>
        <w:t>局2017年度部门决算报表</w:t>
      </w:r>
    </w:p>
    <w:p w14:paraId="421EB58F">
      <w:pPr>
        <w:spacing w:line="540" w:lineRule="exact"/>
        <w:rPr>
          <w:rFonts w:hint="eastAsia"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2017年度收入支出决算总表</w:t>
      </w:r>
    </w:p>
    <w:p w14:paraId="7014770F">
      <w:pPr>
        <w:spacing w:line="540" w:lineRule="exact"/>
        <w:rPr>
          <w:rFonts w:hint="eastAsia" w:ascii="仿宋_GB2312" w:eastAsia="仿宋_GB2312"/>
          <w:sz w:val="32"/>
          <w:szCs w:val="32"/>
        </w:rPr>
      </w:pPr>
      <w:r>
        <w:rPr>
          <w:rFonts w:hint="eastAsia" w:ascii="仿宋_GB2312" w:eastAsia="仿宋_GB2312"/>
          <w:sz w:val="32"/>
          <w:szCs w:val="32"/>
        </w:rPr>
        <w:t>二、2017</w:t>
      </w:r>
      <w:r>
        <w:rPr>
          <w:rFonts w:hint="eastAsia" w:ascii="仿宋_GB2312" w:hAnsi="仿宋" w:eastAsia="仿宋_GB2312"/>
          <w:sz w:val="32"/>
          <w:szCs w:val="32"/>
        </w:rPr>
        <w:t>年度</w:t>
      </w:r>
      <w:r>
        <w:rPr>
          <w:rFonts w:hint="eastAsia" w:ascii="仿宋_GB2312" w:eastAsia="仿宋_GB2312"/>
          <w:sz w:val="32"/>
          <w:szCs w:val="32"/>
        </w:rPr>
        <w:t>收入决算表</w:t>
      </w:r>
    </w:p>
    <w:p w14:paraId="1F90FEB6">
      <w:pPr>
        <w:spacing w:line="540" w:lineRule="exact"/>
        <w:rPr>
          <w:rFonts w:hint="eastAsia" w:ascii="仿宋_GB2312" w:eastAsia="仿宋_GB2312"/>
          <w:sz w:val="32"/>
          <w:szCs w:val="32"/>
        </w:rPr>
      </w:pPr>
      <w:r>
        <w:rPr>
          <w:rFonts w:hint="eastAsia" w:ascii="仿宋_GB2312" w:eastAsia="仿宋_GB2312"/>
          <w:sz w:val="32"/>
          <w:szCs w:val="32"/>
        </w:rPr>
        <w:t>三、2017</w:t>
      </w:r>
      <w:r>
        <w:rPr>
          <w:rFonts w:hint="eastAsia" w:ascii="仿宋_GB2312" w:hAnsi="仿宋" w:eastAsia="仿宋_GB2312"/>
          <w:sz w:val="32"/>
          <w:szCs w:val="32"/>
        </w:rPr>
        <w:t>年度</w:t>
      </w:r>
      <w:r>
        <w:rPr>
          <w:rFonts w:hint="eastAsia" w:ascii="仿宋_GB2312" w:eastAsia="仿宋_GB2312"/>
          <w:sz w:val="32"/>
          <w:szCs w:val="32"/>
        </w:rPr>
        <w:t>支出决算表</w:t>
      </w:r>
    </w:p>
    <w:p w14:paraId="1BB62BF4">
      <w:pPr>
        <w:spacing w:line="540" w:lineRule="exact"/>
        <w:rPr>
          <w:rFonts w:hint="eastAsia"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rPr>
        <w:t>2017年度财政拨款收入支出决算表</w:t>
      </w:r>
    </w:p>
    <w:p w14:paraId="5EB0E653">
      <w:pPr>
        <w:spacing w:line="540" w:lineRule="exact"/>
        <w:rPr>
          <w:rFonts w:hint="eastAsia" w:ascii="仿宋_GB2312" w:eastAsia="仿宋_GB2312"/>
          <w:sz w:val="32"/>
          <w:szCs w:val="32"/>
        </w:rPr>
      </w:pPr>
      <w:r>
        <w:rPr>
          <w:rFonts w:hint="eastAsia" w:ascii="仿宋_GB2312" w:eastAsia="仿宋_GB2312"/>
          <w:sz w:val="32"/>
          <w:szCs w:val="32"/>
        </w:rPr>
        <w:t>五、</w:t>
      </w:r>
      <w:r>
        <w:rPr>
          <w:rFonts w:ascii="仿宋_GB2312" w:eastAsia="仿宋_GB2312"/>
          <w:sz w:val="32"/>
          <w:szCs w:val="32"/>
        </w:rPr>
        <w:t>201</w:t>
      </w:r>
      <w:r>
        <w:rPr>
          <w:rFonts w:hint="eastAsia" w:ascii="仿宋_GB2312" w:eastAsia="仿宋_GB2312"/>
          <w:sz w:val="32"/>
          <w:szCs w:val="32"/>
        </w:rPr>
        <w:t>7</w:t>
      </w:r>
      <w:r>
        <w:rPr>
          <w:rFonts w:ascii="仿宋_GB2312" w:eastAsia="仿宋_GB2312"/>
          <w:sz w:val="32"/>
          <w:szCs w:val="32"/>
        </w:rPr>
        <w:t>年度</w:t>
      </w:r>
      <w:r>
        <w:rPr>
          <w:rFonts w:hint="eastAsia" w:ascii="仿宋_GB2312" w:eastAsia="仿宋_GB2312"/>
          <w:sz w:val="32"/>
          <w:szCs w:val="32"/>
        </w:rPr>
        <w:t>一般公共预算</w:t>
      </w:r>
      <w:r>
        <w:rPr>
          <w:rFonts w:ascii="仿宋_GB2312" w:eastAsia="仿宋_GB2312"/>
          <w:sz w:val="32"/>
          <w:szCs w:val="32"/>
        </w:rPr>
        <w:t>财政拨款收入支出决算表</w:t>
      </w:r>
    </w:p>
    <w:p w14:paraId="19C7FF87">
      <w:pPr>
        <w:spacing w:line="540" w:lineRule="exact"/>
        <w:rPr>
          <w:rFonts w:hint="eastAsia" w:ascii="仿宋_GB2312" w:eastAsia="仿宋_GB2312"/>
          <w:sz w:val="32"/>
          <w:szCs w:val="32"/>
        </w:rPr>
      </w:pPr>
      <w:r>
        <w:rPr>
          <w:rFonts w:hint="eastAsia" w:ascii="仿宋_GB2312" w:eastAsia="仿宋_GB2312"/>
          <w:sz w:val="32"/>
          <w:szCs w:val="32"/>
        </w:rPr>
        <w:t>六、</w:t>
      </w:r>
      <w:r>
        <w:rPr>
          <w:rFonts w:ascii="仿宋_GB2312" w:eastAsia="仿宋_GB2312"/>
          <w:sz w:val="32"/>
          <w:szCs w:val="32"/>
        </w:rPr>
        <w:t>201</w:t>
      </w:r>
      <w:r>
        <w:rPr>
          <w:rFonts w:hint="eastAsia" w:ascii="仿宋_GB2312" w:eastAsia="仿宋_GB2312"/>
          <w:sz w:val="32"/>
          <w:szCs w:val="32"/>
        </w:rPr>
        <w:t>7</w:t>
      </w:r>
      <w:r>
        <w:rPr>
          <w:rFonts w:ascii="仿宋_GB2312" w:eastAsia="仿宋_GB2312"/>
          <w:sz w:val="32"/>
          <w:szCs w:val="32"/>
        </w:rPr>
        <w:t>年度</w:t>
      </w:r>
      <w:r>
        <w:rPr>
          <w:rFonts w:hint="eastAsia" w:ascii="仿宋_GB2312" w:eastAsia="仿宋_GB2312"/>
          <w:sz w:val="32"/>
          <w:szCs w:val="32"/>
        </w:rPr>
        <w:t>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14:paraId="12A3DEA5">
      <w:pPr>
        <w:spacing w:line="540" w:lineRule="exact"/>
        <w:rPr>
          <w:rFonts w:hint="eastAsia" w:ascii="仿宋_GB2312" w:eastAsia="仿宋_GB2312"/>
          <w:sz w:val="32"/>
          <w:szCs w:val="32"/>
        </w:rPr>
      </w:pPr>
      <w:r>
        <w:rPr>
          <w:rFonts w:hint="eastAsia" w:ascii="仿宋_GB2312" w:eastAsia="仿宋_GB2312"/>
          <w:sz w:val="32"/>
          <w:szCs w:val="32"/>
        </w:rPr>
        <w:t>七、</w:t>
      </w:r>
      <w:r>
        <w:rPr>
          <w:rFonts w:ascii="仿宋_GB2312" w:eastAsia="仿宋_GB2312"/>
          <w:sz w:val="32"/>
          <w:szCs w:val="32"/>
        </w:rPr>
        <w:t>201</w:t>
      </w:r>
      <w:r>
        <w:rPr>
          <w:rFonts w:hint="eastAsia" w:ascii="仿宋_GB2312" w:eastAsia="仿宋_GB2312"/>
          <w:sz w:val="32"/>
          <w:szCs w:val="32"/>
        </w:rPr>
        <w:t>7</w:t>
      </w:r>
      <w:r>
        <w:rPr>
          <w:rFonts w:ascii="仿宋_GB2312" w:eastAsia="仿宋_GB2312"/>
          <w:sz w:val="32"/>
          <w:szCs w:val="32"/>
        </w:rPr>
        <w:t>年度政府性基金预算财政拨款收入支出决算表</w:t>
      </w:r>
    </w:p>
    <w:p w14:paraId="651DFFA9">
      <w:pPr>
        <w:spacing w:line="540" w:lineRule="exact"/>
        <w:rPr>
          <w:rFonts w:hint="eastAsia" w:ascii="仿宋_GB2312" w:eastAsia="仿宋_GB2312"/>
          <w:sz w:val="32"/>
          <w:szCs w:val="32"/>
        </w:rPr>
      </w:pPr>
      <w:r>
        <w:rPr>
          <w:rFonts w:hint="eastAsia" w:ascii="仿宋_GB2312" w:eastAsia="仿宋_GB2312"/>
          <w:sz w:val="32"/>
          <w:szCs w:val="32"/>
        </w:rPr>
        <w:t>八、</w:t>
      </w:r>
      <w:r>
        <w:rPr>
          <w:rFonts w:hint="eastAsia" w:ascii="仿宋_GB2312" w:hAnsi="仿宋" w:eastAsia="仿宋_GB2312"/>
          <w:sz w:val="32"/>
          <w:szCs w:val="32"/>
        </w:rPr>
        <w:t>2017年度财政专户管理资金收入支出决算表</w:t>
      </w:r>
    </w:p>
    <w:p w14:paraId="13094174">
      <w:pPr>
        <w:spacing w:line="540" w:lineRule="exact"/>
        <w:ind w:left="640" w:hanging="640" w:hangingChars="200"/>
        <w:rPr>
          <w:rFonts w:hint="eastAsia" w:ascii="仿宋_GB2312" w:eastAsia="仿宋_GB2312"/>
          <w:sz w:val="32"/>
          <w:szCs w:val="32"/>
        </w:rPr>
      </w:pPr>
      <w:r>
        <w:rPr>
          <w:rFonts w:hint="eastAsia" w:ascii="仿宋_GB2312" w:eastAsia="仿宋_GB2312"/>
          <w:sz w:val="32"/>
          <w:szCs w:val="32"/>
        </w:rPr>
        <w:t>九、</w:t>
      </w:r>
      <w:r>
        <w:rPr>
          <w:rFonts w:ascii="仿宋_GB2312" w:eastAsia="仿宋_GB2312"/>
          <w:sz w:val="32"/>
          <w:szCs w:val="32"/>
        </w:rPr>
        <w:t>201</w:t>
      </w:r>
      <w:r>
        <w:rPr>
          <w:rFonts w:hint="eastAsia" w:ascii="仿宋_GB2312" w:eastAsia="仿宋_GB2312"/>
          <w:sz w:val="32"/>
          <w:szCs w:val="32"/>
        </w:rPr>
        <w:t>7</w:t>
      </w:r>
      <w:r>
        <w:rPr>
          <w:rFonts w:hint="eastAsia" w:ascii="仿宋_GB2312" w:hAnsi="仿宋" w:eastAsia="仿宋_GB2312"/>
          <w:sz w:val="32"/>
          <w:szCs w:val="32"/>
        </w:rPr>
        <w:t>年度</w:t>
      </w:r>
      <w:r>
        <w:rPr>
          <w:rFonts w:hint="eastAsia" w:ascii="仿宋_GB2312" w:eastAsia="仿宋_GB2312"/>
          <w:sz w:val="32"/>
          <w:szCs w:val="32"/>
        </w:rPr>
        <w:t>一般公共预算财政拨款“三公”经费支出决算表</w:t>
      </w:r>
    </w:p>
    <w:p w14:paraId="471D0DDB">
      <w:pPr>
        <w:spacing w:line="540" w:lineRule="exact"/>
        <w:rPr>
          <w:rFonts w:hint="eastAsia" w:ascii="黑体" w:hAnsi="黑体" w:eastAsia="黑体"/>
          <w:sz w:val="32"/>
          <w:szCs w:val="32"/>
        </w:rPr>
      </w:pPr>
      <w:r>
        <w:rPr>
          <w:rFonts w:hint="eastAsia" w:ascii="黑体" w:hAnsi="黑体" w:eastAsia="黑体"/>
          <w:sz w:val="32"/>
          <w:szCs w:val="32"/>
        </w:rPr>
        <w:t>第三部分    桓仁县</w:t>
      </w:r>
      <w:r>
        <w:rPr>
          <w:rFonts w:hint="eastAsia" w:ascii="黑体" w:hAnsi="黑体" w:eastAsia="黑体"/>
          <w:sz w:val="32"/>
          <w:szCs w:val="32"/>
          <w:lang w:eastAsia="zh-CN"/>
        </w:rPr>
        <w:t>移民</w:t>
      </w:r>
      <w:r>
        <w:rPr>
          <w:rFonts w:hint="eastAsia" w:ascii="黑体" w:hAnsi="黑体" w:eastAsia="黑体"/>
          <w:sz w:val="32"/>
          <w:szCs w:val="32"/>
        </w:rPr>
        <w:t>局2017年度部门决算情况说明</w:t>
      </w:r>
    </w:p>
    <w:p w14:paraId="6939AE40">
      <w:pPr>
        <w:spacing w:line="540" w:lineRule="exact"/>
        <w:rPr>
          <w:rFonts w:hint="eastAsia" w:ascii="黑体" w:hAnsi="黑体" w:eastAsia="黑体"/>
          <w:sz w:val="32"/>
          <w:szCs w:val="32"/>
        </w:rPr>
      </w:pPr>
      <w:r>
        <w:rPr>
          <w:rFonts w:hint="eastAsia" w:ascii="黑体" w:hAnsi="黑体" w:eastAsia="黑体"/>
          <w:sz w:val="32"/>
          <w:szCs w:val="32"/>
        </w:rPr>
        <w:t>第四部分    名词解释</w:t>
      </w:r>
    </w:p>
    <w:p w14:paraId="69AD7AE5">
      <w:pPr>
        <w:spacing w:line="540" w:lineRule="exact"/>
        <w:jc w:val="center"/>
        <w:rPr>
          <w:rFonts w:hint="eastAsia" w:ascii="黑体" w:hAnsi="黑体" w:eastAsia="黑体"/>
          <w:b/>
          <w:sz w:val="44"/>
          <w:szCs w:val="44"/>
          <w:u w:val="single"/>
        </w:rPr>
      </w:pPr>
    </w:p>
    <w:p w14:paraId="79607E2C">
      <w:pPr>
        <w:spacing w:line="540" w:lineRule="exact"/>
        <w:jc w:val="center"/>
        <w:rPr>
          <w:rFonts w:hint="eastAsia"/>
          <w:b/>
          <w:sz w:val="44"/>
          <w:szCs w:val="44"/>
          <w:u w:val="single"/>
        </w:rPr>
      </w:pPr>
    </w:p>
    <w:p w14:paraId="3275AD86">
      <w:pPr>
        <w:spacing w:line="540" w:lineRule="exact"/>
        <w:jc w:val="center"/>
        <w:rPr>
          <w:rFonts w:hint="eastAsia"/>
          <w:b/>
          <w:sz w:val="44"/>
          <w:szCs w:val="44"/>
          <w:u w:val="single"/>
        </w:rPr>
      </w:pPr>
    </w:p>
    <w:p w14:paraId="1E5FF36C">
      <w:pPr>
        <w:spacing w:line="540" w:lineRule="exact"/>
        <w:jc w:val="center"/>
        <w:rPr>
          <w:rFonts w:hint="eastAsia" w:ascii="黑体" w:eastAsia="黑体"/>
          <w:sz w:val="32"/>
          <w:szCs w:val="32"/>
        </w:rPr>
      </w:pPr>
    </w:p>
    <w:p w14:paraId="74794A04">
      <w:pPr>
        <w:spacing w:line="540" w:lineRule="exact"/>
        <w:jc w:val="center"/>
        <w:rPr>
          <w:rFonts w:hint="eastAsia" w:ascii="黑体" w:eastAsia="黑体"/>
          <w:sz w:val="32"/>
          <w:szCs w:val="32"/>
        </w:rPr>
      </w:pPr>
    </w:p>
    <w:p w14:paraId="4E724AE2">
      <w:pPr>
        <w:spacing w:line="540" w:lineRule="exact"/>
        <w:jc w:val="center"/>
        <w:rPr>
          <w:rFonts w:hint="eastAsia" w:ascii="宋体" w:hAnsi="宋体"/>
          <w:b/>
          <w:sz w:val="36"/>
          <w:szCs w:val="36"/>
        </w:rPr>
      </w:pPr>
      <w:r>
        <w:rPr>
          <w:rFonts w:hint="eastAsia" w:ascii="宋体" w:hAnsi="宋体"/>
          <w:b/>
          <w:sz w:val="36"/>
          <w:szCs w:val="36"/>
        </w:rPr>
        <w:t>第一部分 桓仁县</w:t>
      </w:r>
      <w:r>
        <w:rPr>
          <w:rFonts w:hint="eastAsia" w:ascii="宋体" w:hAnsi="宋体"/>
          <w:b/>
          <w:sz w:val="36"/>
          <w:szCs w:val="36"/>
          <w:lang w:eastAsia="zh-CN"/>
        </w:rPr>
        <w:t>移民</w:t>
      </w:r>
      <w:r>
        <w:rPr>
          <w:rFonts w:hint="eastAsia" w:ascii="宋体" w:hAnsi="宋体"/>
          <w:b/>
          <w:sz w:val="36"/>
          <w:szCs w:val="36"/>
        </w:rPr>
        <w:t>局概况</w:t>
      </w:r>
    </w:p>
    <w:p w14:paraId="217FEBCB">
      <w:pPr>
        <w:spacing w:line="540" w:lineRule="exact"/>
        <w:ind w:firstLine="640" w:firstLineChars="200"/>
        <w:jc w:val="left"/>
        <w:rPr>
          <w:rFonts w:hint="eastAsia" w:ascii="黑体" w:eastAsia="黑体"/>
          <w:sz w:val="32"/>
          <w:szCs w:val="32"/>
        </w:rPr>
      </w:pPr>
    </w:p>
    <w:p w14:paraId="4FF7C5C2">
      <w:pPr>
        <w:numPr>
          <w:ilvl w:val="0"/>
          <w:numId w:val="2"/>
        </w:numPr>
        <w:spacing w:line="540" w:lineRule="exact"/>
        <w:ind w:firstLine="640" w:firstLineChars="200"/>
        <w:jc w:val="left"/>
        <w:rPr>
          <w:rFonts w:hint="eastAsia" w:ascii="黑体" w:eastAsia="黑体"/>
          <w:sz w:val="32"/>
          <w:szCs w:val="32"/>
        </w:rPr>
      </w:pPr>
      <w:r>
        <w:rPr>
          <w:rFonts w:hint="eastAsia" w:ascii="黑体" w:eastAsia="黑体"/>
          <w:sz w:val="32"/>
          <w:szCs w:val="32"/>
        </w:rPr>
        <w:t>主要职责</w:t>
      </w:r>
    </w:p>
    <w:p w14:paraId="68BF236B">
      <w:pPr>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桓仁满族自治县水库移民开发局成立于2002年4月1日（桓编发[2002]51号），前身为桓仁满族自治县移民安置办公室，成立于1987年，为正科级全额拨款的事业单位，隶属于县政府，是县政府实施县内大中型移民遗留问题处理和库区征地补偿、移民搬迁安置和后期扶持与管理的职能部门。机构设置为：综合办公室、基础设施建设股、质量监督股、生产扶持股、计划财务股。水库移民开发局现有编制27人，领导职数4人，局长1人，副局长3人。</w:t>
      </w:r>
    </w:p>
    <w:p w14:paraId="4E3D30C7">
      <w:pPr>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主要工作职责</w:t>
      </w:r>
    </w:p>
    <w:p w14:paraId="2DC065A5">
      <w:pPr>
        <w:ind w:firstLine="320" w:firstLineChars="100"/>
        <w:rPr>
          <w:rFonts w:hint="eastAsia" w:ascii="仿宋_GB2312" w:hAnsi="仿宋_GB2312" w:eastAsia="仿宋_GB2312"/>
          <w:sz w:val="32"/>
          <w:szCs w:val="32"/>
        </w:rPr>
      </w:pPr>
      <w:r>
        <w:rPr>
          <w:rFonts w:hint="eastAsia" w:ascii="仿宋_GB2312" w:hAnsi="仿宋_GB2312" w:eastAsia="仿宋_GB2312"/>
          <w:sz w:val="32"/>
          <w:szCs w:val="32"/>
        </w:rPr>
        <w:t>1、贯彻执行国家大中型水利水电工程工作方针、政策和法律、法规。</w:t>
      </w:r>
    </w:p>
    <w:p w14:paraId="5E19ADA5">
      <w:pPr>
        <w:ind w:firstLine="320" w:firstLineChars="100"/>
        <w:rPr>
          <w:rFonts w:hint="eastAsia" w:ascii="仿宋_GB2312" w:hAnsi="仿宋_GB2312" w:eastAsia="仿宋_GB2312"/>
          <w:sz w:val="32"/>
          <w:szCs w:val="32"/>
        </w:rPr>
      </w:pPr>
      <w:r>
        <w:rPr>
          <w:rFonts w:hint="eastAsia" w:ascii="仿宋_GB2312" w:hAnsi="仿宋_GB2312" w:eastAsia="仿宋_GB2312"/>
          <w:sz w:val="32"/>
          <w:szCs w:val="32"/>
        </w:rPr>
        <w:t>2、根据国务院和省、市、县各级政府对库区工作的部署和要求，组织、协调、指导库区移民搬迁安置、征地补偿和其他工作任务。</w:t>
      </w:r>
    </w:p>
    <w:p w14:paraId="079D11A5">
      <w:pPr>
        <w:ind w:firstLine="320" w:firstLineChars="100"/>
        <w:rPr>
          <w:rFonts w:hint="eastAsia" w:ascii="仿宋_GB2312" w:hAnsi="仿宋_GB2312" w:eastAsia="仿宋_GB2312"/>
          <w:sz w:val="32"/>
          <w:szCs w:val="32"/>
        </w:rPr>
      </w:pPr>
      <w:r>
        <w:rPr>
          <w:rFonts w:hint="eastAsia" w:ascii="仿宋_GB2312" w:hAnsi="仿宋_GB2312" w:eastAsia="仿宋_GB2312"/>
          <w:sz w:val="32"/>
          <w:szCs w:val="32"/>
        </w:rPr>
        <w:t>3、负责对全县库区移民的生产生活安置和基础设施及库区防护等工作的组织、计划、指导、督促、核查、协调、管理。</w:t>
      </w:r>
    </w:p>
    <w:p w14:paraId="3AB3C558">
      <w:pPr>
        <w:ind w:firstLine="320" w:firstLineChars="100"/>
        <w:rPr>
          <w:rFonts w:hint="eastAsia" w:ascii="仿宋_GB2312" w:hAnsi="仿宋_GB2312" w:eastAsia="仿宋_GB2312"/>
          <w:sz w:val="32"/>
          <w:szCs w:val="32"/>
        </w:rPr>
      </w:pPr>
      <w:r>
        <w:rPr>
          <w:rFonts w:hint="eastAsia" w:ascii="仿宋_GB2312" w:hAnsi="仿宋_GB2312" w:eastAsia="仿宋_GB2312"/>
          <w:sz w:val="32"/>
          <w:szCs w:val="32"/>
        </w:rPr>
        <w:t>4、负责库区基础设施和产业开发项目的立项、审核、计划、批准及资金安排等库区移民搬迁后的生产生活遗留问题处理和移民后期扶持管理。</w:t>
      </w:r>
    </w:p>
    <w:p w14:paraId="292741DB">
      <w:pPr>
        <w:ind w:firstLine="320" w:firstLineChars="100"/>
        <w:rPr>
          <w:rFonts w:hint="eastAsia" w:ascii="仿宋_GB2312" w:hAnsi="仿宋_GB2312" w:eastAsia="仿宋_GB2312"/>
          <w:sz w:val="32"/>
          <w:szCs w:val="32"/>
        </w:rPr>
      </w:pPr>
      <w:r>
        <w:rPr>
          <w:rFonts w:hint="eastAsia" w:ascii="仿宋_GB2312" w:hAnsi="仿宋_GB2312" w:eastAsia="仿宋_GB2312"/>
          <w:sz w:val="32"/>
          <w:szCs w:val="32"/>
        </w:rPr>
        <w:t>5、负责管理和监督使用好库区征补和移民安置补偿及库区建设维护资金的使用和管理。</w:t>
      </w:r>
    </w:p>
    <w:p w14:paraId="1F2071F3">
      <w:pPr>
        <w:ind w:firstLine="320" w:firstLineChars="100"/>
        <w:rPr>
          <w:rFonts w:hint="eastAsia" w:ascii="仿宋_GB2312" w:hAnsi="仿宋_GB2312" w:eastAsia="仿宋_GB2312"/>
          <w:sz w:val="32"/>
          <w:szCs w:val="32"/>
        </w:rPr>
      </w:pPr>
      <w:r>
        <w:rPr>
          <w:rFonts w:hint="eastAsia" w:ascii="仿宋_GB2312" w:hAnsi="仿宋_GB2312" w:eastAsia="仿宋_GB2312"/>
          <w:sz w:val="32"/>
          <w:szCs w:val="32"/>
        </w:rPr>
        <w:t>6、核查和监督移民安置的安全防护工作。</w:t>
      </w:r>
    </w:p>
    <w:p w14:paraId="096EC7D8">
      <w:pPr>
        <w:ind w:firstLine="320" w:firstLineChars="100"/>
        <w:rPr>
          <w:rFonts w:hint="eastAsia" w:ascii="仿宋_GB2312" w:hAnsi="仿宋_GB2312" w:eastAsia="仿宋_GB2312"/>
          <w:sz w:val="32"/>
          <w:szCs w:val="32"/>
        </w:rPr>
      </w:pPr>
      <w:r>
        <w:rPr>
          <w:rFonts w:hint="eastAsia" w:ascii="仿宋_GB2312" w:hAnsi="仿宋_GB2312" w:eastAsia="仿宋_GB2312"/>
          <w:sz w:val="32"/>
          <w:szCs w:val="32"/>
        </w:rPr>
        <w:t>7、负责全县移民的生产实用技术、生产技能的培训，新品种、新技术的推广应用等。</w:t>
      </w:r>
    </w:p>
    <w:p w14:paraId="4508D5E1">
      <w:pPr>
        <w:ind w:firstLine="640" w:firstLineChars="200"/>
        <w:jc w:val="left"/>
        <w:rPr>
          <w:rFonts w:hint="eastAsia" w:ascii="黑体" w:eastAsia="黑体"/>
          <w:sz w:val="32"/>
          <w:szCs w:val="32"/>
        </w:rPr>
      </w:pPr>
      <w:r>
        <w:rPr>
          <w:rFonts w:hint="eastAsia" w:ascii="黑体" w:eastAsia="黑体"/>
          <w:sz w:val="32"/>
          <w:szCs w:val="32"/>
        </w:rPr>
        <w:t>二、部门决算单位构成</w:t>
      </w:r>
    </w:p>
    <w:p w14:paraId="784F1E04">
      <w:pPr>
        <w:ind w:firstLine="643" w:firstLineChars="200"/>
        <w:jc w:val="left"/>
        <w:rPr>
          <w:rFonts w:hint="eastAsia" w:ascii="仿宋_GB2312" w:eastAsia="仿宋_GB2312"/>
          <w:b/>
          <w:sz w:val="32"/>
          <w:szCs w:val="32"/>
        </w:rPr>
      </w:pPr>
      <w:r>
        <w:rPr>
          <w:rFonts w:hint="eastAsia" w:ascii="仿宋_GB2312" w:eastAsia="仿宋_GB2312"/>
          <w:b/>
          <w:sz w:val="32"/>
          <w:szCs w:val="32"/>
        </w:rPr>
        <w:t>纳入</w:t>
      </w:r>
      <w:r>
        <w:rPr>
          <w:rFonts w:hint="eastAsia" w:ascii="仿宋_GB2312" w:eastAsia="仿宋_GB2312"/>
          <w:b/>
          <w:sz w:val="32"/>
          <w:szCs w:val="32"/>
          <w:lang w:eastAsia="zh-CN"/>
        </w:rPr>
        <w:t>桓仁县移民局</w:t>
      </w:r>
      <w:r>
        <w:rPr>
          <w:rFonts w:hint="eastAsia" w:ascii="仿宋_GB2312" w:eastAsia="仿宋_GB2312"/>
          <w:b/>
          <w:sz w:val="32"/>
          <w:szCs w:val="32"/>
        </w:rPr>
        <w:t>201</w:t>
      </w:r>
      <w:r>
        <w:rPr>
          <w:rFonts w:hint="eastAsia" w:ascii="仿宋_GB2312" w:eastAsia="仿宋_GB2312"/>
          <w:b/>
          <w:sz w:val="32"/>
          <w:szCs w:val="32"/>
          <w:lang w:val="en-US" w:eastAsia="zh-CN"/>
        </w:rPr>
        <w:t>7</w:t>
      </w:r>
      <w:r>
        <w:rPr>
          <w:rFonts w:hint="eastAsia" w:ascii="仿宋_GB2312" w:eastAsia="仿宋_GB2312"/>
          <w:b/>
          <w:sz w:val="32"/>
          <w:szCs w:val="32"/>
        </w:rPr>
        <w:t>年部门决算编制范围的二级预算单位包括：</w:t>
      </w:r>
    </w:p>
    <w:p w14:paraId="60DD4FC9">
      <w:pPr>
        <w:ind w:firstLine="320" w:firstLineChars="1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无</w:t>
      </w:r>
    </w:p>
    <w:p w14:paraId="79A4EF8A">
      <w:pPr>
        <w:jc w:val="center"/>
        <w:rPr>
          <w:rFonts w:hint="eastAsia" w:ascii="宋体" w:hAnsi="宋体"/>
          <w:b/>
          <w:sz w:val="36"/>
          <w:szCs w:val="36"/>
        </w:rPr>
      </w:pPr>
    </w:p>
    <w:p w14:paraId="21E0861E">
      <w:pPr>
        <w:jc w:val="center"/>
        <w:rPr>
          <w:rFonts w:hint="eastAsia" w:ascii="宋体" w:hAnsi="宋体"/>
          <w:b/>
          <w:sz w:val="36"/>
          <w:szCs w:val="36"/>
        </w:rPr>
      </w:pPr>
    </w:p>
    <w:p w14:paraId="28F9AB8A">
      <w:pPr>
        <w:spacing w:line="540" w:lineRule="exact"/>
        <w:jc w:val="center"/>
        <w:rPr>
          <w:rFonts w:hint="eastAsia" w:ascii="宋体" w:hAnsi="宋体"/>
          <w:b/>
          <w:sz w:val="36"/>
          <w:szCs w:val="36"/>
        </w:rPr>
      </w:pPr>
    </w:p>
    <w:p w14:paraId="46F4BD88">
      <w:pPr>
        <w:spacing w:line="540" w:lineRule="exact"/>
        <w:jc w:val="center"/>
        <w:rPr>
          <w:rFonts w:hint="eastAsia" w:ascii="仿宋_GB2312" w:eastAsia="仿宋_GB2312"/>
          <w:sz w:val="32"/>
          <w:szCs w:val="32"/>
        </w:rPr>
      </w:pPr>
      <w:r>
        <w:rPr>
          <w:rFonts w:hint="eastAsia" w:ascii="宋体" w:hAnsi="宋体"/>
          <w:b/>
          <w:sz w:val="36"/>
          <w:szCs w:val="36"/>
        </w:rPr>
        <w:t>第二部分 桓仁县</w:t>
      </w:r>
      <w:r>
        <w:rPr>
          <w:rFonts w:hint="eastAsia" w:ascii="宋体" w:hAnsi="宋体"/>
          <w:b/>
          <w:sz w:val="36"/>
          <w:szCs w:val="36"/>
          <w:lang w:eastAsia="zh-CN"/>
        </w:rPr>
        <w:t>移民</w:t>
      </w:r>
      <w:r>
        <w:rPr>
          <w:rFonts w:hint="eastAsia" w:ascii="宋体" w:hAnsi="宋体"/>
          <w:b/>
          <w:sz w:val="36"/>
          <w:szCs w:val="36"/>
        </w:rPr>
        <w:t>局2017年度部门决算公开报表</w:t>
      </w:r>
    </w:p>
    <w:p w14:paraId="301B7A3E"/>
    <w:p w14:paraId="7A50FA8F"/>
    <w:p w14:paraId="1D4E2A33"/>
    <w:p w14:paraId="40777811">
      <w:pPr>
        <w:jc w:val="center"/>
        <w:rPr>
          <w:rFonts w:hint="eastAsia"/>
          <w:lang w:val="en-US" w:eastAsia="zh-CN"/>
        </w:rPr>
      </w:pPr>
      <w:r>
        <w:rPr>
          <w:rFonts w:hint="eastAsia" w:ascii="Times New Roman" w:hAnsi="Times New Roman" w:eastAsia="宋体" w:cs="Times New Roman"/>
          <w:kern w:val="2"/>
          <w:sz w:val="21"/>
          <w:szCs w:val="24"/>
          <w:lang w:val="en-US" w:eastAsia="zh-CN" w:bidi="ar-SA"/>
        </w:rPr>
        <w:object>
          <v:shape id="_x0000_i1025" o:spt="75" type="#_x0000_t75" style="height:66pt;width:72.75pt;" o:ole="t" fillcolor="#FFFFFF" filled="f" o:preferrelative="t" stroked="f" coordsize="21600,21600">
            <v:path/>
            <v:fill on="f" color2="#FFFFFF" focussize="0,0"/>
            <v:stroke on="f"/>
            <v:imagedata r:id="rId5" gain="65536f" blacklevel="0f" gamma="0" o:title=""/>
            <o:lock v:ext="edit" position="f" selection="f" grouping="f" rotation="f" cropping="f" text="f" aspectratio="t"/>
            <w10:wrap type="none"/>
            <w10:anchorlock/>
          </v:shape>
          <o:OLEObject Type="Embed" ProgID="Excel.Sheet.8" ShapeID="_x0000_i1025" DrawAspect="Icon" ObjectID="_1468075725" r:id="rId4">
            <o:LockedField>false</o:LockedField>
          </o:OLEObject>
        </w:object>
      </w:r>
    </w:p>
    <w:p w14:paraId="4A4E5CEE">
      <w:pPr>
        <w:jc w:val="center"/>
        <w:rPr>
          <w:rFonts w:hint="eastAsia"/>
          <w:lang w:val="en-US" w:eastAsia="zh-CN"/>
        </w:rPr>
      </w:pPr>
    </w:p>
    <w:p w14:paraId="26C5E4A7">
      <w:pPr>
        <w:jc w:val="center"/>
        <w:rPr>
          <w:rFonts w:hint="eastAsia"/>
          <w:lang w:val="en-US" w:eastAsia="zh-CN"/>
        </w:rPr>
      </w:pPr>
    </w:p>
    <w:p w14:paraId="13C92E8B">
      <w:pPr>
        <w:jc w:val="center"/>
        <w:rPr>
          <w:rFonts w:hint="eastAsia"/>
          <w:lang w:val="en-US" w:eastAsia="zh-CN"/>
        </w:rPr>
      </w:pPr>
    </w:p>
    <w:p w14:paraId="5322AB8D">
      <w:pPr>
        <w:jc w:val="center"/>
        <w:rPr>
          <w:rFonts w:hint="eastAsia"/>
          <w:lang w:val="en-US" w:eastAsia="zh-CN"/>
        </w:rPr>
      </w:pPr>
    </w:p>
    <w:p w14:paraId="626EB1A5">
      <w:pPr>
        <w:jc w:val="center"/>
        <w:rPr>
          <w:rFonts w:hint="eastAsia"/>
          <w:lang w:val="en-US" w:eastAsia="zh-CN"/>
        </w:rPr>
      </w:pPr>
    </w:p>
    <w:p w14:paraId="69A571E7">
      <w:pPr>
        <w:jc w:val="center"/>
        <w:rPr>
          <w:rFonts w:hint="eastAsia"/>
          <w:lang w:val="en-US" w:eastAsia="zh-CN"/>
        </w:rPr>
      </w:pPr>
    </w:p>
    <w:p w14:paraId="5B2D5669">
      <w:pPr>
        <w:jc w:val="center"/>
        <w:rPr>
          <w:rFonts w:hint="eastAsia"/>
          <w:lang w:val="en-US" w:eastAsia="zh-CN"/>
        </w:rPr>
      </w:pPr>
    </w:p>
    <w:p w14:paraId="340568F5">
      <w:pPr>
        <w:jc w:val="center"/>
        <w:rPr>
          <w:rFonts w:hint="eastAsia"/>
          <w:lang w:val="en-US" w:eastAsia="zh-CN"/>
        </w:rPr>
      </w:pPr>
    </w:p>
    <w:p w14:paraId="4762D769">
      <w:pPr>
        <w:jc w:val="center"/>
        <w:rPr>
          <w:rFonts w:hint="eastAsia"/>
          <w:lang w:val="en-US" w:eastAsia="zh-CN"/>
        </w:rPr>
      </w:pPr>
    </w:p>
    <w:p w14:paraId="5E6F48B8">
      <w:pPr>
        <w:spacing w:line="540" w:lineRule="exact"/>
        <w:jc w:val="center"/>
        <w:rPr>
          <w:rFonts w:hint="eastAsia" w:ascii="宋体" w:hAnsi="宋体"/>
          <w:b/>
          <w:sz w:val="36"/>
          <w:szCs w:val="36"/>
        </w:rPr>
      </w:pPr>
      <w:r>
        <w:rPr>
          <w:rFonts w:hint="eastAsia" w:ascii="宋体" w:hAnsi="宋体"/>
          <w:b/>
          <w:sz w:val="36"/>
          <w:szCs w:val="36"/>
        </w:rPr>
        <w:t>第三部分 桓仁县</w:t>
      </w:r>
      <w:r>
        <w:rPr>
          <w:rFonts w:hint="eastAsia" w:ascii="宋体" w:hAnsi="宋体"/>
          <w:b/>
          <w:sz w:val="36"/>
          <w:szCs w:val="36"/>
          <w:lang w:eastAsia="zh-CN"/>
        </w:rPr>
        <w:t>移民</w:t>
      </w:r>
      <w:r>
        <w:rPr>
          <w:rFonts w:hint="eastAsia" w:ascii="宋体" w:hAnsi="宋体"/>
          <w:b/>
          <w:sz w:val="36"/>
          <w:szCs w:val="36"/>
        </w:rPr>
        <w:t>局2017年度部门决算情况说明</w:t>
      </w:r>
    </w:p>
    <w:p w14:paraId="673FD6B4">
      <w:pPr>
        <w:spacing w:line="540" w:lineRule="exact"/>
        <w:rPr>
          <w:rFonts w:hint="eastAsia" w:ascii="宋体" w:hAnsi="宋体"/>
          <w:b/>
          <w:sz w:val="36"/>
          <w:szCs w:val="36"/>
        </w:rPr>
      </w:pPr>
    </w:p>
    <w:p w14:paraId="14056181">
      <w:pPr>
        <w:spacing w:line="540" w:lineRule="exact"/>
        <w:ind w:firstLine="627" w:firstLineChars="196"/>
        <w:rPr>
          <w:rFonts w:hint="eastAsia" w:ascii="黑体" w:hAnsi="黑体" w:eastAsia="黑体"/>
          <w:sz w:val="32"/>
          <w:szCs w:val="32"/>
        </w:rPr>
      </w:pPr>
      <w:r>
        <w:rPr>
          <w:rFonts w:hint="eastAsia" w:ascii="黑体" w:hAnsi="黑体" w:eastAsia="黑体"/>
          <w:sz w:val="32"/>
          <w:szCs w:val="32"/>
        </w:rPr>
        <w:t>一、收入支出决算总体情况</w:t>
      </w:r>
    </w:p>
    <w:p w14:paraId="7C53F46E">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（一）收入总计</w:t>
      </w:r>
      <w:r>
        <w:rPr>
          <w:rFonts w:hint="eastAsia" w:ascii="楷体_GB2312" w:hAnsi="宋体" w:eastAsia="楷体_GB2312"/>
          <w:b/>
          <w:sz w:val="32"/>
          <w:szCs w:val="32"/>
          <w:lang w:val="en-US" w:eastAsia="zh-CN"/>
        </w:rPr>
        <w:t>20334.35</w:t>
      </w:r>
      <w:r>
        <w:rPr>
          <w:rFonts w:hint="eastAsia" w:ascii="楷体_GB2312" w:hAnsi="宋体" w:eastAsia="楷体_GB2312"/>
          <w:b/>
          <w:sz w:val="32"/>
          <w:szCs w:val="32"/>
        </w:rPr>
        <w:t>万元，包括：</w:t>
      </w:r>
    </w:p>
    <w:p w14:paraId="69B496DB">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1.财政拨款收入</w:t>
      </w:r>
      <w:r>
        <w:rPr>
          <w:rFonts w:hint="eastAsia" w:ascii="仿宋_GB2312" w:hAnsi="宋体" w:eastAsia="仿宋_GB2312"/>
          <w:sz w:val="32"/>
          <w:szCs w:val="32"/>
          <w:lang w:val="en-US" w:eastAsia="zh-CN"/>
        </w:rPr>
        <w:t>14165.12</w:t>
      </w:r>
      <w:r>
        <w:rPr>
          <w:rFonts w:hint="eastAsia" w:ascii="仿宋_GB2312" w:hAnsi="宋体" w:eastAsia="仿宋_GB2312"/>
          <w:sz w:val="32"/>
          <w:szCs w:val="32"/>
        </w:rPr>
        <w:t>万元，其中：公共预算财政拨款收入</w:t>
      </w:r>
      <w:r>
        <w:rPr>
          <w:rFonts w:hint="eastAsia" w:ascii="仿宋_GB2312" w:hAnsi="宋体" w:eastAsia="仿宋_GB2312"/>
          <w:sz w:val="32"/>
          <w:szCs w:val="32"/>
          <w:lang w:val="en-US" w:eastAsia="zh-CN"/>
        </w:rPr>
        <w:t>590.01</w:t>
      </w:r>
      <w:r>
        <w:rPr>
          <w:rFonts w:hint="eastAsia" w:ascii="仿宋_GB2312" w:hAnsi="宋体" w:eastAsia="仿宋_GB2312"/>
          <w:sz w:val="32"/>
          <w:szCs w:val="32"/>
        </w:rPr>
        <w:t>万元，政府性基金收入</w:t>
      </w:r>
      <w:r>
        <w:rPr>
          <w:rFonts w:hint="eastAsia" w:ascii="仿宋_GB2312" w:hAnsi="宋体" w:eastAsia="仿宋_GB2312"/>
          <w:sz w:val="32"/>
          <w:szCs w:val="32"/>
          <w:lang w:val="en-US" w:eastAsia="zh-CN"/>
        </w:rPr>
        <w:t>13575.11</w:t>
      </w:r>
      <w:r>
        <w:rPr>
          <w:rFonts w:hint="eastAsia" w:ascii="仿宋_GB2312" w:hAnsi="宋体" w:eastAsia="仿宋_GB2312"/>
          <w:sz w:val="32"/>
          <w:szCs w:val="32"/>
        </w:rPr>
        <w:t>万元。</w:t>
      </w:r>
    </w:p>
    <w:p w14:paraId="7A7C4E6E">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2.上级补助收入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2AD0D4CF">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3.事业收入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40058CAF">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21A13DF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5.附属单位上缴收入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79233364">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6.其他收入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6A5A6D0E">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7.用事业基金弥补收支差额</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7AEAA0A4">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hAnsi="宋体" w:eastAsia="仿宋_GB2312"/>
          <w:sz w:val="32"/>
          <w:szCs w:val="32"/>
          <w:lang w:val="en-US" w:eastAsia="zh-CN"/>
        </w:rPr>
        <w:t>6169.23</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项目支出结转结余</w:t>
      </w:r>
      <w:r>
        <w:rPr>
          <w:rFonts w:hint="eastAsia" w:ascii="仿宋_GB2312" w:hAnsi="宋体" w:eastAsia="仿宋_GB2312"/>
          <w:sz w:val="32"/>
          <w:szCs w:val="32"/>
        </w:rPr>
        <w:t>。</w:t>
      </w:r>
    </w:p>
    <w:p w14:paraId="45184DED">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（二）支出总计</w:t>
      </w:r>
      <w:r>
        <w:rPr>
          <w:rFonts w:hint="eastAsia" w:ascii="楷体_GB2312" w:hAnsi="宋体" w:eastAsia="楷体_GB2312"/>
          <w:b/>
          <w:sz w:val="32"/>
          <w:szCs w:val="32"/>
          <w:lang w:val="en-US" w:eastAsia="zh-CN"/>
        </w:rPr>
        <w:t>9513.27</w:t>
      </w:r>
      <w:r>
        <w:rPr>
          <w:rFonts w:hint="eastAsia" w:ascii="楷体_GB2312" w:hAnsi="宋体" w:eastAsia="楷体_GB2312"/>
          <w:b/>
          <w:sz w:val="32"/>
          <w:szCs w:val="32"/>
        </w:rPr>
        <w:t>万元，包括：</w:t>
      </w:r>
    </w:p>
    <w:p w14:paraId="76A5672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1.基本支出</w:t>
      </w:r>
      <w:r>
        <w:rPr>
          <w:rFonts w:hint="eastAsia" w:ascii="仿宋_GB2312" w:hAnsi="宋体" w:eastAsia="仿宋_GB2312"/>
          <w:sz w:val="32"/>
          <w:szCs w:val="32"/>
          <w:lang w:val="en-US" w:eastAsia="zh-CN"/>
        </w:rPr>
        <w:t>239.14</w:t>
      </w:r>
      <w:r>
        <w:rPr>
          <w:rFonts w:hint="eastAsia" w:ascii="仿宋_GB2312" w:hAnsi="宋体" w:eastAsia="仿宋_GB2312"/>
          <w:sz w:val="32"/>
          <w:szCs w:val="32"/>
        </w:rPr>
        <w:t>万元，主要是为保障机构正常运转、完成日常工作任务而发生的各项支出，其中：工资福利支出</w:t>
      </w:r>
      <w:r>
        <w:rPr>
          <w:rFonts w:hint="eastAsia" w:ascii="仿宋_GB2312" w:hAnsi="宋体" w:eastAsia="仿宋_GB2312"/>
          <w:sz w:val="32"/>
          <w:szCs w:val="32"/>
          <w:lang w:val="en-US" w:eastAsia="zh-CN"/>
        </w:rPr>
        <w:t>163</w:t>
      </w:r>
      <w:r>
        <w:rPr>
          <w:rFonts w:hint="eastAsia" w:ascii="仿宋_GB2312" w:hAnsi="宋体" w:eastAsia="仿宋_GB2312"/>
          <w:sz w:val="32"/>
          <w:szCs w:val="32"/>
        </w:rPr>
        <w:t>万元，对个人和家庭的补助支出</w:t>
      </w:r>
      <w:r>
        <w:rPr>
          <w:rFonts w:hint="eastAsia" w:ascii="仿宋_GB2312" w:hAnsi="宋体" w:eastAsia="仿宋_GB2312"/>
          <w:sz w:val="32"/>
          <w:szCs w:val="32"/>
          <w:lang w:val="en-US" w:eastAsia="zh-CN"/>
        </w:rPr>
        <w:t>58.29</w:t>
      </w:r>
      <w:r>
        <w:rPr>
          <w:rFonts w:hint="eastAsia" w:ascii="仿宋_GB2312" w:hAnsi="宋体" w:eastAsia="仿宋_GB2312"/>
          <w:sz w:val="32"/>
          <w:szCs w:val="32"/>
        </w:rPr>
        <w:t>万元，商品和服务支出</w:t>
      </w:r>
      <w:r>
        <w:rPr>
          <w:rFonts w:hint="eastAsia" w:ascii="仿宋_GB2312" w:hAnsi="宋体" w:eastAsia="仿宋_GB2312"/>
          <w:sz w:val="32"/>
          <w:szCs w:val="32"/>
          <w:lang w:val="en-US" w:eastAsia="zh-CN"/>
        </w:rPr>
        <w:t>17.85</w:t>
      </w:r>
      <w:r>
        <w:rPr>
          <w:rFonts w:hint="eastAsia" w:ascii="仿宋_GB2312" w:hAnsi="宋体" w:eastAsia="仿宋_GB2312"/>
          <w:sz w:val="32"/>
          <w:szCs w:val="32"/>
        </w:rPr>
        <w:t>万元。</w:t>
      </w:r>
    </w:p>
    <w:p w14:paraId="4D6F27E2">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2.项目支出</w:t>
      </w:r>
      <w:r>
        <w:rPr>
          <w:rFonts w:hint="eastAsia" w:ascii="仿宋_GB2312" w:hAnsi="宋体" w:eastAsia="仿宋_GB2312"/>
          <w:sz w:val="32"/>
          <w:szCs w:val="32"/>
          <w:lang w:val="en-US" w:eastAsia="zh-CN"/>
        </w:rPr>
        <w:t>9274.13</w:t>
      </w:r>
      <w:r>
        <w:rPr>
          <w:rFonts w:hint="eastAsia" w:ascii="仿宋_GB2312" w:hAnsi="宋体" w:eastAsia="仿宋_GB2312"/>
          <w:sz w:val="32"/>
          <w:szCs w:val="32"/>
        </w:rPr>
        <w:t>万元，主要包括</w:t>
      </w:r>
      <w:r>
        <w:rPr>
          <w:rFonts w:hint="eastAsia" w:ascii="仿宋_GB2312" w:hAnsi="宋体" w:eastAsia="仿宋_GB2312"/>
          <w:sz w:val="32"/>
          <w:szCs w:val="32"/>
          <w:lang w:eastAsia="zh-CN"/>
        </w:rPr>
        <w:t>移民补助，基础设施和经济发展</w:t>
      </w:r>
      <w:r>
        <w:rPr>
          <w:rFonts w:hint="eastAsia" w:ascii="仿宋_GB2312" w:hAnsi="宋体" w:eastAsia="仿宋_GB2312"/>
          <w:sz w:val="32"/>
          <w:szCs w:val="32"/>
        </w:rPr>
        <w:t>等业务支出。</w:t>
      </w:r>
    </w:p>
    <w:p w14:paraId="64726F13">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5DEDF142">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08F24464">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0470FFF8">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（三）年末结转和结余</w:t>
      </w:r>
      <w:r>
        <w:rPr>
          <w:rFonts w:hint="eastAsia" w:ascii="楷体_GB2312" w:hAnsi="宋体" w:eastAsia="楷体_GB2312"/>
          <w:b/>
          <w:sz w:val="32"/>
          <w:szCs w:val="32"/>
          <w:lang w:val="en-US" w:eastAsia="zh-CN"/>
        </w:rPr>
        <w:t>10821.08</w:t>
      </w:r>
      <w:r>
        <w:rPr>
          <w:rFonts w:hint="eastAsia" w:ascii="楷体_GB2312" w:hAnsi="宋体" w:eastAsia="楷体_GB2312"/>
          <w:b/>
          <w:sz w:val="32"/>
          <w:szCs w:val="32"/>
        </w:rPr>
        <w:t>万元</w:t>
      </w:r>
    </w:p>
    <w:p w14:paraId="08010BA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主要是</w:t>
      </w:r>
      <w:r>
        <w:rPr>
          <w:rFonts w:hint="eastAsia" w:ascii="仿宋_GB2312" w:hAnsi="宋体" w:eastAsia="仿宋_GB2312"/>
          <w:sz w:val="32"/>
          <w:szCs w:val="32"/>
          <w:lang w:eastAsia="zh-CN"/>
        </w:rPr>
        <w:t>项目支出结转结余</w:t>
      </w:r>
      <w:r>
        <w:rPr>
          <w:rFonts w:hint="eastAsia" w:ascii="仿宋_GB2312" w:hAnsi="宋体" w:eastAsia="仿宋_GB2312"/>
          <w:sz w:val="32"/>
          <w:szCs w:val="32"/>
        </w:rPr>
        <w:t>原因形成的结余。</w:t>
      </w:r>
    </w:p>
    <w:p w14:paraId="0F9A7117">
      <w:pPr>
        <w:ind w:firstLine="660"/>
        <w:rPr>
          <w:rFonts w:hint="default" w:ascii="Times New Roman" w:hAnsi="Times New Roman" w:eastAsia="楷体_GB2312" w:cs="Times New Roman"/>
          <w:b/>
          <w:sz w:val="32"/>
          <w:szCs w:val="32"/>
          <w:highlight w:val="none"/>
          <w:lang w:eastAsia="zh-CN"/>
        </w:rPr>
      </w:pPr>
      <w:r>
        <w:rPr>
          <w:rFonts w:hint="default" w:ascii="Times New Roman" w:hAnsi="Times New Roman" w:eastAsia="楷体_GB2312" w:cs="Times New Roman"/>
          <w:b/>
          <w:sz w:val="32"/>
          <w:szCs w:val="32"/>
          <w:highlight w:val="none"/>
          <w:lang w:eastAsia="zh-CN"/>
        </w:rPr>
        <w:t>（四）收支增减变化情况说明</w:t>
      </w:r>
    </w:p>
    <w:p w14:paraId="416EC06D">
      <w:pPr>
        <w:ind w:firstLine="66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1.收入增减变化情况。收入总计</w:t>
      </w:r>
      <w:r>
        <w:rPr>
          <w:rFonts w:hint="eastAsia" w:ascii="楷体_GB2312" w:hAnsi="宋体" w:eastAsia="楷体_GB2312"/>
          <w:b/>
          <w:sz w:val="32"/>
          <w:szCs w:val="32"/>
          <w:highlight w:val="none"/>
          <w:lang w:val="en-US" w:eastAsia="zh-CN"/>
        </w:rPr>
        <w:t>20334.35</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val="en-US" w:eastAsia="zh-CN"/>
        </w:rPr>
        <w:t>，比上年减少</w:t>
      </w:r>
      <w:r>
        <w:rPr>
          <w:rFonts w:hint="eastAsia" w:eastAsia="仿宋_GB2312" w:cs="Times New Roman"/>
          <w:sz w:val="32"/>
          <w:szCs w:val="32"/>
          <w:highlight w:val="none"/>
          <w:lang w:val="en-US" w:eastAsia="zh-CN"/>
        </w:rPr>
        <w:t>11366.50</w:t>
      </w:r>
      <w:r>
        <w:rPr>
          <w:rFonts w:hint="default" w:ascii="Times New Roman" w:hAnsi="Times New Roman" w:eastAsia="仿宋_GB2312" w:cs="Times New Roman"/>
          <w:sz w:val="32"/>
          <w:szCs w:val="32"/>
          <w:highlight w:val="none"/>
          <w:lang w:val="en-US" w:eastAsia="zh-CN"/>
        </w:rPr>
        <w:t>万元。收入减少的主要因素是</w:t>
      </w:r>
      <w:r>
        <w:rPr>
          <w:rFonts w:hint="eastAsia" w:eastAsia="仿宋_GB2312" w:cs="Times New Roman"/>
          <w:sz w:val="32"/>
          <w:szCs w:val="32"/>
          <w:highlight w:val="none"/>
          <w:lang w:val="en-US" w:eastAsia="zh-CN"/>
        </w:rPr>
        <w:t>：上年度项目结转结余资金大</w:t>
      </w:r>
      <w:r>
        <w:rPr>
          <w:rFonts w:hint="default" w:ascii="Times New Roman" w:hAnsi="Times New Roman" w:eastAsia="仿宋_GB2312" w:cs="Times New Roman"/>
          <w:sz w:val="32"/>
          <w:szCs w:val="32"/>
          <w:highlight w:val="none"/>
          <w:lang w:val="en-US" w:eastAsia="zh-CN"/>
        </w:rPr>
        <w:t>。</w:t>
      </w:r>
    </w:p>
    <w:p w14:paraId="2F6F4C70">
      <w:pPr>
        <w:ind w:firstLine="66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2.支出增减变化情况。支出总计</w:t>
      </w:r>
      <w:r>
        <w:rPr>
          <w:rFonts w:hint="eastAsia" w:ascii="楷体_GB2312" w:hAnsi="宋体" w:eastAsia="楷体_GB2312"/>
          <w:b/>
          <w:sz w:val="32"/>
          <w:szCs w:val="32"/>
          <w:highlight w:val="none"/>
          <w:lang w:val="en-US" w:eastAsia="zh-CN"/>
        </w:rPr>
        <w:t>9513.27</w:t>
      </w:r>
      <w:r>
        <w:rPr>
          <w:rFonts w:hint="eastAsia"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lang w:val="en-US" w:eastAsia="zh-CN"/>
        </w:rPr>
        <w:t>万元，比上年</w:t>
      </w:r>
      <w:r>
        <w:rPr>
          <w:rFonts w:hint="eastAsia" w:eastAsia="仿宋_GB2312" w:cs="Times New Roman"/>
          <w:sz w:val="32"/>
          <w:szCs w:val="32"/>
          <w:highlight w:val="none"/>
          <w:lang w:val="en-US" w:eastAsia="zh-CN"/>
        </w:rPr>
        <w:t>减少15485.28</w:t>
      </w:r>
      <w:r>
        <w:rPr>
          <w:rFonts w:hint="default" w:ascii="Times New Roman" w:hAnsi="Times New Roman" w:eastAsia="仿宋_GB2312" w:cs="Times New Roman"/>
          <w:sz w:val="32"/>
          <w:szCs w:val="32"/>
          <w:highlight w:val="none"/>
          <w:lang w:val="en-US" w:eastAsia="zh-CN"/>
        </w:rPr>
        <w:t>万元。</w:t>
      </w:r>
      <w:r>
        <w:rPr>
          <w:rFonts w:hint="eastAsia" w:eastAsia="仿宋_GB2312" w:cs="Times New Roman"/>
          <w:sz w:val="32"/>
          <w:szCs w:val="32"/>
          <w:highlight w:val="none"/>
          <w:lang w:val="en-US" w:eastAsia="zh-CN"/>
        </w:rPr>
        <w:t>减少</w:t>
      </w:r>
      <w:r>
        <w:rPr>
          <w:rFonts w:hint="default" w:ascii="Times New Roman" w:hAnsi="Times New Roman" w:eastAsia="仿宋_GB2312" w:cs="Times New Roman"/>
          <w:sz w:val="32"/>
          <w:szCs w:val="32"/>
          <w:highlight w:val="none"/>
          <w:lang w:val="en-US" w:eastAsia="zh-CN"/>
        </w:rPr>
        <w:t>的主要因素是</w:t>
      </w:r>
      <w:r>
        <w:rPr>
          <w:rFonts w:hint="eastAsia" w:eastAsia="仿宋_GB2312" w:cs="Times New Roman"/>
          <w:sz w:val="32"/>
          <w:szCs w:val="32"/>
          <w:highlight w:val="none"/>
          <w:lang w:val="en-US" w:eastAsia="zh-CN"/>
        </w:rPr>
        <w:t>：跨年度项目未完工。</w:t>
      </w:r>
    </w:p>
    <w:p w14:paraId="60E758F5">
      <w:pPr>
        <w:spacing w:line="540" w:lineRule="exact"/>
        <w:ind w:firstLine="660"/>
        <w:rPr>
          <w:rFonts w:hint="eastAsia" w:ascii="仿宋_GB2312" w:hAnsi="宋体" w:eastAsia="仿宋_GB2312"/>
          <w:sz w:val="32"/>
          <w:szCs w:val="32"/>
          <w:highlight w:val="none"/>
          <w:lang w:val="en-US" w:eastAsia="zh-CN"/>
        </w:rPr>
      </w:pPr>
    </w:p>
    <w:p w14:paraId="46148B12">
      <w:pPr>
        <w:spacing w:line="540" w:lineRule="exact"/>
        <w:ind w:firstLine="660"/>
        <w:rPr>
          <w:rFonts w:hint="eastAsia" w:ascii="黑体" w:hAnsi="黑体" w:eastAsia="黑体"/>
          <w:sz w:val="32"/>
          <w:szCs w:val="32"/>
        </w:rPr>
      </w:pPr>
      <w:r>
        <w:rPr>
          <w:rFonts w:hint="eastAsia" w:ascii="黑体" w:hAnsi="黑体" w:eastAsia="黑体"/>
          <w:sz w:val="32"/>
          <w:szCs w:val="32"/>
        </w:rPr>
        <w:t>二、财政拨款支出决算情况</w:t>
      </w:r>
    </w:p>
    <w:p w14:paraId="1451C11B">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（一）总体情况</w:t>
      </w:r>
    </w:p>
    <w:p w14:paraId="7C507EA4">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财政拨款支出决算反映桓仁县</w:t>
      </w:r>
      <w:r>
        <w:rPr>
          <w:rFonts w:hint="eastAsia" w:ascii="仿宋_GB2312" w:hAnsi="宋体" w:eastAsia="仿宋_GB2312"/>
          <w:sz w:val="32"/>
          <w:szCs w:val="32"/>
          <w:lang w:eastAsia="zh-CN"/>
        </w:rPr>
        <w:t>移民</w:t>
      </w:r>
      <w:r>
        <w:rPr>
          <w:rFonts w:hint="eastAsia" w:ascii="仿宋_GB2312" w:hAnsi="宋体" w:eastAsia="仿宋_GB2312"/>
          <w:sz w:val="32"/>
          <w:szCs w:val="32"/>
        </w:rPr>
        <w:t>局2017年整体财政拨款支出情况，既包括使用当年财政拨款发生的支出，也包括使用以前年度财政拨款结转和结余资金发生的支出。2017年度财政拨款支出</w:t>
      </w:r>
      <w:r>
        <w:rPr>
          <w:rFonts w:hint="eastAsia" w:ascii="仿宋_GB2312" w:hAnsi="宋体" w:eastAsia="仿宋_GB2312"/>
          <w:sz w:val="32"/>
          <w:szCs w:val="32"/>
          <w:lang w:val="en-US" w:eastAsia="zh-CN"/>
        </w:rPr>
        <w:t>9513.27</w:t>
      </w:r>
      <w:r>
        <w:rPr>
          <w:rFonts w:hint="eastAsia" w:ascii="仿宋_GB2312" w:hAnsi="宋体" w:eastAsia="仿宋_GB2312"/>
          <w:sz w:val="32"/>
          <w:szCs w:val="32"/>
        </w:rPr>
        <w:t>万元，其中：基本支出</w:t>
      </w:r>
      <w:r>
        <w:rPr>
          <w:rFonts w:hint="eastAsia" w:ascii="仿宋_GB2312" w:hAnsi="宋体" w:eastAsia="仿宋_GB2312"/>
          <w:sz w:val="32"/>
          <w:szCs w:val="32"/>
          <w:lang w:val="en-US" w:eastAsia="zh-CN"/>
        </w:rPr>
        <w:t>239.14</w:t>
      </w:r>
      <w:r>
        <w:rPr>
          <w:rFonts w:hint="eastAsia" w:ascii="仿宋_GB2312" w:hAnsi="宋体" w:eastAsia="仿宋_GB2312"/>
          <w:sz w:val="32"/>
          <w:szCs w:val="32"/>
        </w:rPr>
        <w:t>万元，项目支出</w:t>
      </w:r>
      <w:r>
        <w:rPr>
          <w:rFonts w:hint="eastAsia" w:ascii="仿宋_GB2312" w:hAnsi="宋体" w:eastAsia="仿宋_GB2312"/>
          <w:sz w:val="32"/>
          <w:szCs w:val="32"/>
          <w:lang w:val="en-US" w:eastAsia="zh-CN"/>
        </w:rPr>
        <w:t>9274.13</w:t>
      </w:r>
      <w:r>
        <w:rPr>
          <w:rFonts w:hint="eastAsia" w:ascii="仿宋_GB2312" w:hAnsi="宋体" w:eastAsia="仿宋_GB2312"/>
          <w:sz w:val="32"/>
          <w:szCs w:val="32"/>
        </w:rPr>
        <w:t>万元。</w:t>
      </w:r>
    </w:p>
    <w:p w14:paraId="54A194E1">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（二）具体情况</w:t>
      </w:r>
    </w:p>
    <w:p w14:paraId="2E957838">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2017年度财政拨款支出</w:t>
      </w:r>
      <w:r>
        <w:rPr>
          <w:rFonts w:hint="eastAsia" w:ascii="仿宋_GB2312" w:hAnsi="宋体" w:eastAsia="仿宋_GB2312"/>
          <w:sz w:val="32"/>
          <w:szCs w:val="32"/>
          <w:lang w:val="en-US" w:eastAsia="zh-CN"/>
        </w:rPr>
        <w:t>9274.13</w:t>
      </w:r>
      <w:r>
        <w:rPr>
          <w:rFonts w:hint="eastAsia" w:ascii="仿宋_GB2312" w:hAnsi="宋体" w:eastAsia="仿宋_GB2312"/>
          <w:sz w:val="32"/>
          <w:szCs w:val="32"/>
        </w:rPr>
        <w:t>万元，按支出功能分类科目分，包括一般公共服务支出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万元，科学技术支出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万元，社会保障和就业支出</w:t>
      </w:r>
      <w:r>
        <w:rPr>
          <w:rFonts w:hint="eastAsia" w:ascii="仿宋_GB2312" w:hAnsi="宋体" w:eastAsia="仿宋_GB2312"/>
          <w:sz w:val="32"/>
          <w:szCs w:val="32"/>
          <w:lang w:val="en-US" w:eastAsia="zh-CN"/>
        </w:rPr>
        <w:t>8625.27</w:t>
      </w:r>
      <w:r>
        <w:rPr>
          <w:rFonts w:hint="eastAsia" w:ascii="仿宋_GB2312" w:hAnsi="宋体" w:eastAsia="仿宋_GB2312"/>
          <w:sz w:val="32"/>
          <w:szCs w:val="32"/>
        </w:rPr>
        <w:t>万元，医疗卫生支出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万元，节能环保支出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万元，农林水支出</w:t>
      </w:r>
      <w:r>
        <w:rPr>
          <w:rFonts w:hint="eastAsia" w:ascii="仿宋_GB2312" w:hAnsi="宋体" w:eastAsia="仿宋_GB2312"/>
          <w:sz w:val="32"/>
          <w:szCs w:val="32"/>
          <w:lang w:val="en-US" w:eastAsia="zh-CN"/>
        </w:rPr>
        <w:t>648.86</w:t>
      </w:r>
      <w:r>
        <w:rPr>
          <w:rFonts w:hint="eastAsia" w:ascii="仿宋_GB2312" w:hAnsi="宋体" w:eastAsia="仿宋_GB2312"/>
          <w:sz w:val="32"/>
          <w:szCs w:val="32"/>
        </w:rPr>
        <w:t>万元，交通运输支出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万元，资源勘探信息等支出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万元，国土资源气象等支出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万元，住房保障支出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万元，其他支出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56280A42">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rPr>
        <w:t>1.一般公共服务支出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14:paraId="24F72C2C">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2.科学技术支出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14:paraId="7507860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3.社会保障和就业支出</w:t>
      </w:r>
      <w:r>
        <w:rPr>
          <w:rFonts w:hint="eastAsia" w:ascii="仿宋_GB2312" w:hAnsi="宋体" w:eastAsia="仿宋_GB2312"/>
          <w:sz w:val="32"/>
          <w:szCs w:val="32"/>
          <w:lang w:val="en-US" w:eastAsia="zh-CN"/>
        </w:rPr>
        <w:t>8667.26</w:t>
      </w:r>
      <w:r>
        <w:rPr>
          <w:rFonts w:hint="eastAsia" w:ascii="仿宋_GB2312" w:hAnsi="宋体" w:eastAsia="仿宋_GB2312"/>
          <w:sz w:val="32"/>
          <w:szCs w:val="32"/>
        </w:rPr>
        <w:t>万元，包括：</w:t>
      </w:r>
    </w:p>
    <w:p w14:paraId="1E3560D1">
      <w:pPr>
        <w:spacing w:line="540" w:lineRule="exact"/>
        <w:ind w:firstLine="660"/>
        <w:rPr>
          <w:rFonts w:hint="eastAsia" w:ascii="仿宋_GB2312" w:hAnsi="宋体" w:eastAsia="仿宋_GB2312"/>
          <w:sz w:val="32"/>
          <w:szCs w:val="32"/>
          <w:highlight w:val="none"/>
        </w:rPr>
      </w:pPr>
      <w:r>
        <w:rPr>
          <w:rFonts w:hint="eastAsia" w:ascii="仿宋_GB2312" w:hAnsi="宋体" w:eastAsia="仿宋_GB2312"/>
          <w:sz w:val="32"/>
          <w:szCs w:val="32"/>
          <w:highlight w:val="none"/>
        </w:rPr>
        <w:t>（1）归口管理的行政单位离退休</w:t>
      </w:r>
      <w:r>
        <w:rPr>
          <w:rFonts w:hint="eastAsia" w:ascii="仿宋_GB2312" w:hAnsi="宋体" w:eastAsia="仿宋_GB2312"/>
          <w:sz w:val="32"/>
          <w:szCs w:val="32"/>
          <w:lang w:val="en-US" w:eastAsia="zh-CN"/>
        </w:rPr>
        <w:t>31.46</w:t>
      </w:r>
      <w:r>
        <w:rPr>
          <w:rFonts w:hint="eastAsia" w:ascii="仿宋_GB2312" w:hAnsi="宋体" w:eastAsia="仿宋_GB2312"/>
          <w:sz w:val="32"/>
          <w:szCs w:val="32"/>
          <w:highlight w:val="none"/>
        </w:rPr>
        <w:t>万元，主要是</w:t>
      </w:r>
      <w:r>
        <w:rPr>
          <w:rFonts w:hint="eastAsia" w:ascii="仿宋_GB2312" w:hAnsi="宋体" w:eastAsia="仿宋_GB2312"/>
          <w:sz w:val="32"/>
          <w:szCs w:val="32"/>
          <w:highlight w:val="none"/>
          <w:lang w:eastAsia="zh-CN"/>
        </w:rPr>
        <w:t>离退休费</w:t>
      </w:r>
      <w:r>
        <w:rPr>
          <w:rFonts w:hint="eastAsia" w:ascii="仿宋_GB2312" w:hAnsi="宋体" w:eastAsia="仿宋_GB2312"/>
          <w:sz w:val="32"/>
          <w:szCs w:val="32"/>
          <w:highlight w:val="none"/>
        </w:rPr>
        <w:t>等支出。</w:t>
      </w:r>
    </w:p>
    <w:p w14:paraId="34E94288">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eastAsia="zh-CN"/>
        </w:rPr>
        <w:t>机关事业单位基本养老保险缴费支出</w:t>
      </w:r>
      <w:r>
        <w:rPr>
          <w:rFonts w:hint="eastAsia" w:ascii="仿宋_GB2312" w:hAnsi="宋体" w:eastAsia="仿宋_GB2312"/>
          <w:sz w:val="32"/>
          <w:szCs w:val="32"/>
          <w:lang w:val="en-US" w:eastAsia="zh-CN"/>
        </w:rPr>
        <w:t>9.89</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机关事业单位人员基本养老保险缴费</w:t>
      </w:r>
      <w:r>
        <w:rPr>
          <w:rFonts w:hint="eastAsia" w:ascii="仿宋_GB2312" w:hAnsi="宋体" w:eastAsia="仿宋_GB2312"/>
          <w:sz w:val="32"/>
          <w:szCs w:val="32"/>
        </w:rPr>
        <w:t>等支出。</w:t>
      </w:r>
    </w:p>
    <w:p w14:paraId="279CD17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3）伤残抚恤0.64万元，主要是工伤人员补助支出。</w:t>
      </w:r>
    </w:p>
    <w:p w14:paraId="2BEAEA70">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rPr>
        <w:t>（</w:t>
      </w:r>
      <w:r>
        <w:rPr>
          <w:rFonts w:hint="eastAsia" w:ascii="仿宋_GB2312" w:hAnsi="宋体" w:eastAsia="仿宋_GB2312"/>
          <w:sz w:val="32"/>
          <w:szCs w:val="32"/>
          <w:lang w:val="en-US" w:eastAsia="zh-CN"/>
        </w:rPr>
        <w:t>4</w:t>
      </w:r>
      <w:r>
        <w:rPr>
          <w:rFonts w:hint="eastAsia" w:ascii="仿宋_GB2312" w:hAnsi="宋体" w:eastAsia="仿宋_GB2312"/>
          <w:sz w:val="32"/>
          <w:szCs w:val="32"/>
        </w:rPr>
        <w:t>）</w:t>
      </w:r>
      <w:r>
        <w:rPr>
          <w:rFonts w:hint="eastAsia" w:ascii="仿宋_GB2312" w:hAnsi="宋体" w:eastAsia="仿宋_GB2312"/>
          <w:sz w:val="32"/>
          <w:szCs w:val="32"/>
          <w:lang w:eastAsia="zh-CN"/>
        </w:rPr>
        <w:t>大中型水库移民后期扶持基金支出</w:t>
      </w:r>
      <w:r>
        <w:rPr>
          <w:rFonts w:hint="eastAsia" w:ascii="仿宋_GB2312" w:hAnsi="宋体" w:eastAsia="仿宋_GB2312"/>
          <w:sz w:val="32"/>
          <w:szCs w:val="32"/>
          <w:lang w:val="en-US" w:eastAsia="zh-CN"/>
        </w:rPr>
        <w:t>8420.23万元，主要是</w:t>
      </w:r>
      <w:r>
        <w:rPr>
          <w:rFonts w:hint="eastAsia" w:ascii="仿宋_GB2312" w:hAnsi="宋体" w:eastAsia="仿宋_GB2312"/>
          <w:sz w:val="32"/>
          <w:szCs w:val="32"/>
          <w:lang w:eastAsia="zh-CN"/>
        </w:rPr>
        <w:t>移民后扶专项</w:t>
      </w:r>
      <w:r>
        <w:rPr>
          <w:rFonts w:hint="eastAsia" w:ascii="仿宋_GB2312" w:hAnsi="宋体" w:eastAsia="仿宋_GB2312"/>
          <w:sz w:val="32"/>
          <w:szCs w:val="32"/>
        </w:rPr>
        <w:t>支出</w:t>
      </w:r>
      <w:r>
        <w:rPr>
          <w:rFonts w:hint="eastAsia" w:ascii="仿宋_GB2312" w:hAnsi="宋体" w:eastAsia="仿宋_GB2312"/>
          <w:sz w:val="32"/>
          <w:szCs w:val="32"/>
          <w:lang w:val="en-US" w:eastAsia="zh-CN"/>
        </w:rPr>
        <w:t>。</w:t>
      </w:r>
    </w:p>
    <w:p w14:paraId="600FDF7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lang w:val="en-US" w:eastAsia="zh-CN"/>
        </w:rPr>
        <w:t>（5）小型水库移民扶助基金及对应专项债务收入安排的支出205.04万元，主要是小型水库移民专项支出</w:t>
      </w:r>
      <w:r>
        <w:rPr>
          <w:rFonts w:hint="eastAsia" w:ascii="仿宋_GB2312" w:hAnsi="宋体" w:eastAsia="仿宋_GB2312"/>
          <w:sz w:val="32"/>
          <w:szCs w:val="32"/>
        </w:rPr>
        <w:t>。</w:t>
      </w:r>
    </w:p>
    <w:p w14:paraId="41BA375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4.医疗卫生支出</w:t>
      </w:r>
      <w:r>
        <w:rPr>
          <w:rFonts w:hint="eastAsia" w:ascii="仿宋_GB2312" w:hAnsi="宋体" w:eastAsia="仿宋_GB2312"/>
          <w:sz w:val="32"/>
          <w:szCs w:val="32"/>
          <w:lang w:val="en-US" w:eastAsia="zh-CN"/>
        </w:rPr>
        <w:t>7.12</w:t>
      </w:r>
      <w:r>
        <w:rPr>
          <w:rFonts w:hint="eastAsia" w:ascii="仿宋_GB2312" w:hAnsi="宋体" w:eastAsia="仿宋_GB2312"/>
          <w:sz w:val="32"/>
          <w:szCs w:val="32"/>
        </w:rPr>
        <w:t>万元，包括：</w:t>
      </w:r>
    </w:p>
    <w:p w14:paraId="11D1FC7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（1）行政单位医疗</w:t>
      </w:r>
      <w:r>
        <w:rPr>
          <w:rFonts w:hint="eastAsia" w:ascii="仿宋_GB2312" w:hAnsi="宋体" w:eastAsia="仿宋_GB2312"/>
          <w:sz w:val="32"/>
          <w:szCs w:val="32"/>
          <w:lang w:val="en-US" w:eastAsia="zh-CN"/>
        </w:rPr>
        <w:t>7.12</w:t>
      </w:r>
      <w:r>
        <w:rPr>
          <w:rFonts w:hint="eastAsia" w:ascii="仿宋_GB2312" w:hAnsi="宋体" w:eastAsia="仿宋_GB2312"/>
          <w:sz w:val="32"/>
          <w:szCs w:val="32"/>
        </w:rPr>
        <w:t>万元，主要是</w:t>
      </w:r>
      <w:r>
        <w:rPr>
          <w:rFonts w:hint="eastAsia" w:ascii="仿宋_GB2312" w:hAnsi="宋体" w:eastAsia="仿宋_GB2312"/>
          <w:sz w:val="32"/>
          <w:szCs w:val="32"/>
          <w:lang w:val="en-US" w:eastAsia="zh-CN"/>
        </w:rPr>
        <w:t>医疗保险</w:t>
      </w:r>
      <w:r>
        <w:rPr>
          <w:rFonts w:hint="eastAsia" w:ascii="仿宋_GB2312" w:hAnsi="宋体" w:eastAsia="仿宋_GB2312"/>
          <w:sz w:val="32"/>
          <w:szCs w:val="32"/>
        </w:rPr>
        <w:t>支出。</w:t>
      </w:r>
    </w:p>
    <w:p w14:paraId="79D2A7AE">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（2）事业单位医疗</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万元，主要是</w:t>
      </w:r>
      <w:r>
        <w:rPr>
          <w:rFonts w:hint="eastAsia" w:ascii="仿宋_GB2312" w:hAnsi="宋体" w:eastAsia="仿宋_GB2312"/>
          <w:sz w:val="32"/>
          <w:szCs w:val="32"/>
          <w:lang w:val="en-US" w:eastAsia="zh-CN"/>
        </w:rPr>
        <w:t>0</w:t>
      </w:r>
      <w:r>
        <w:rPr>
          <w:rFonts w:hint="eastAsia" w:ascii="仿宋_GB2312" w:hAnsi="宋体" w:eastAsia="仿宋_GB2312"/>
          <w:sz w:val="32"/>
          <w:szCs w:val="32"/>
        </w:rPr>
        <w:t>等支出。</w:t>
      </w:r>
      <w:bookmarkStart w:id="0" w:name="_GoBack"/>
      <w:bookmarkEnd w:id="0"/>
    </w:p>
    <w:p w14:paraId="0227811B">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（3）其他医疗卫生支出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万元，主要是</w:t>
      </w:r>
      <w:r>
        <w:rPr>
          <w:rFonts w:hint="eastAsia" w:ascii="仿宋_GB2312" w:hAnsi="宋体" w:eastAsia="仿宋_GB2312"/>
          <w:sz w:val="32"/>
          <w:szCs w:val="32"/>
          <w:lang w:val="en-US" w:eastAsia="zh-CN"/>
        </w:rPr>
        <w:t>0</w:t>
      </w:r>
      <w:r>
        <w:rPr>
          <w:rFonts w:hint="eastAsia" w:ascii="仿宋_GB2312" w:hAnsi="宋体" w:eastAsia="仿宋_GB2312"/>
          <w:sz w:val="32"/>
          <w:szCs w:val="32"/>
        </w:rPr>
        <w:t>等支出。</w:t>
      </w:r>
    </w:p>
    <w:p w14:paraId="642ACE0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5.节能环保支出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7066B2F9">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6.农林水事务支出</w:t>
      </w:r>
      <w:r>
        <w:rPr>
          <w:rFonts w:hint="eastAsia" w:ascii="仿宋_GB2312" w:hAnsi="宋体" w:eastAsia="仿宋_GB2312"/>
          <w:sz w:val="32"/>
          <w:szCs w:val="32"/>
          <w:lang w:val="en-US" w:eastAsia="zh-CN"/>
        </w:rPr>
        <w:t>824.43</w:t>
      </w:r>
      <w:r>
        <w:rPr>
          <w:rFonts w:hint="eastAsia" w:ascii="仿宋_GB2312" w:hAnsi="宋体" w:eastAsia="仿宋_GB2312"/>
          <w:sz w:val="32"/>
          <w:szCs w:val="32"/>
        </w:rPr>
        <w:t>万元，包括：</w:t>
      </w:r>
    </w:p>
    <w:p w14:paraId="23DD8722">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（1）行政运行</w:t>
      </w:r>
      <w:r>
        <w:rPr>
          <w:rFonts w:hint="eastAsia" w:ascii="仿宋_GB2312" w:hAnsi="宋体" w:eastAsia="仿宋_GB2312"/>
          <w:sz w:val="32"/>
          <w:szCs w:val="32"/>
          <w:lang w:val="en-US" w:eastAsia="zh-CN"/>
        </w:rPr>
        <w:t>175.57</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行政机关人员</w:t>
      </w:r>
      <w:r>
        <w:rPr>
          <w:rFonts w:hint="eastAsia" w:ascii="仿宋_GB2312" w:hAnsi="宋体" w:eastAsia="仿宋_GB2312"/>
          <w:sz w:val="32"/>
          <w:szCs w:val="32"/>
        </w:rPr>
        <w:t>支出。</w:t>
      </w:r>
    </w:p>
    <w:p w14:paraId="031DFED9">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w:t>
      </w:r>
      <w:r>
        <w:rPr>
          <w:rFonts w:hint="eastAsia" w:ascii="仿宋_GB2312" w:hAnsi="宋体" w:eastAsia="仿宋_GB2312"/>
          <w:sz w:val="32"/>
          <w:szCs w:val="32"/>
          <w:lang w:val="en-US" w:eastAsia="zh-CN"/>
        </w:rPr>
        <w:t>2</w:t>
      </w:r>
      <w:r>
        <w:rPr>
          <w:rFonts w:hint="eastAsia" w:ascii="仿宋_GB2312" w:hAnsi="宋体" w:eastAsia="仿宋_GB2312"/>
          <w:sz w:val="32"/>
          <w:szCs w:val="32"/>
        </w:rPr>
        <w:t>）</w:t>
      </w:r>
      <w:r>
        <w:rPr>
          <w:rFonts w:hint="eastAsia" w:ascii="仿宋_GB2312" w:hAnsi="宋体" w:eastAsia="仿宋_GB2312"/>
          <w:sz w:val="32"/>
          <w:szCs w:val="32"/>
          <w:lang w:eastAsia="zh-CN"/>
        </w:rPr>
        <w:t>水利前期工作</w:t>
      </w:r>
      <w:r>
        <w:rPr>
          <w:rFonts w:hint="eastAsia" w:ascii="仿宋_GB2312" w:hAnsi="宋体" w:eastAsia="仿宋_GB2312"/>
          <w:sz w:val="32"/>
          <w:szCs w:val="32"/>
          <w:lang w:val="en-US" w:eastAsia="zh-CN"/>
        </w:rPr>
        <w:t>29</w:t>
      </w:r>
      <w:r>
        <w:rPr>
          <w:rFonts w:hint="eastAsia" w:ascii="仿宋_GB2312" w:hAnsi="宋体" w:eastAsia="仿宋_GB2312"/>
          <w:sz w:val="32"/>
          <w:szCs w:val="32"/>
        </w:rPr>
        <w:t>万元，主要是大川地下水资源评价勘察费支出。</w:t>
      </w:r>
    </w:p>
    <w:p w14:paraId="329844F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w:t>
      </w:r>
      <w:r>
        <w:rPr>
          <w:rFonts w:hint="eastAsia" w:ascii="仿宋_GB2312" w:hAnsi="宋体" w:eastAsia="仿宋_GB2312"/>
          <w:sz w:val="32"/>
          <w:szCs w:val="32"/>
          <w:lang w:val="en-US" w:eastAsia="zh-CN"/>
        </w:rPr>
        <w:t>3</w:t>
      </w:r>
      <w:r>
        <w:rPr>
          <w:rFonts w:hint="eastAsia" w:ascii="仿宋_GB2312" w:hAnsi="宋体" w:eastAsia="仿宋_GB2312"/>
          <w:sz w:val="32"/>
          <w:szCs w:val="32"/>
        </w:rPr>
        <w:t>）</w:t>
      </w:r>
      <w:r>
        <w:rPr>
          <w:rFonts w:hint="eastAsia" w:ascii="仿宋_GB2312" w:hAnsi="宋体" w:eastAsia="仿宋_GB2312"/>
          <w:sz w:val="32"/>
          <w:szCs w:val="32"/>
          <w:lang w:eastAsia="zh-CN"/>
        </w:rPr>
        <w:t>大中型水库移民后期扶持专项支出</w:t>
      </w:r>
      <w:r>
        <w:rPr>
          <w:rFonts w:hint="eastAsia" w:ascii="仿宋_GB2312" w:hAnsi="宋体" w:eastAsia="仿宋_GB2312"/>
          <w:sz w:val="32"/>
          <w:szCs w:val="32"/>
          <w:lang w:val="en-US" w:eastAsia="zh-CN"/>
        </w:rPr>
        <w:t>98</w:t>
      </w:r>
      <w:r>
        <w:rPr>
          <w:rFonts w:hint="eastAsia" w:ascii="仿宋_GB2312" w:hAnsi="宋体" w:eastAsia="仿宋_GB2312"/>
          <w:sz w:val="32"/>
          <w:szCs w:val="32"/>
        </w:rPr>
        <w:t>万元，主要</w:t>
      </w:r>
      <w:r>
        <w:rPr>
          <w:rFonts w:hint="eastAsia" w:ascii="仿宋_GB2312" w:hAnsi="宋体" w:eastAsia="仿宋_GB2312"/>
          <w:sz w:val="32"/>
          <w:szCs w:val="32"/>
          <w:lang w:eastAsia="zh-CN"/>
        </w:rPr>
        <w:t>后扶移民专项等</w:t>
      </w:r>
      <w:r>
        <w:rPr>
          <w:rFonts w:hint="eastAsia" w:ascii="仿宋_GB2312" w:hAnsi="宋体" w:eastAsia="仿宋_GB2312"/>
          <w:sz w:val="32"/>
          <w:szCs w:val="32"/>
        </w:rPr>
        <w:t>支出。</w:t>
      </w:r>
    </w:p>
    <w:p w14:paraId="7D32A8DF">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4）基础设施建设和经济发展200万元，主要是</w:t>
      </w:r>
      <w:r>
        <w:rPr>
          <w:rFonts w:hint="eastAsia" w:ascii="仿宋_GB2312" w:hAnsi="宋体" w:eastAsia="仿宋_GB2312"/>
          <w:sz w:val="32"/>
          <w:szCs w:val="32"/>
          <w:lang w:eastAsia="zh-CN"/>
        </w:rPr>
        <w:t>大中型水库库区支出。</w:t>
      </w:r>
    </w:p>
    <w:p w14:paraId="641AAAEC">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5）其他水利支出321.86万元，主要是</w:t>
      </w:r>
      <w:r>
        <w:rPr>
          <w:rFonts w:hint="eastAsia" w:ascii="仿宋_GB2312" w:hAnsi="宋体" w:eastAsia="仿宋_GB2312"/>
          <w:sz w:val="32"/>
          <w:szCs w:val="32"/>
        </w:rPr>
        <w:t>工程拦标审核及办公</w:t>
      </w:r>
      <w:r>
        <w:rPr>
          <w:rFonts w:hint="eastAsia" w:ascii="仿宋_GB2312" w:hAnsi="宋体" w:eastAsia="仿宋_GB2312"/>
          <w:sz w:val="32"/>
          <w:szCs w:val="32"/>
          <w:lang w:eastAsia="zh-CN"/>
        </w:rPr>
        <w:t>楼</w:t>
      </w:r>
      <w:r>
        <w:rPr>
          <w:rFonts w:hint="eastAsia" w:ascii="仿宋_GB2312" w:hAnsi="宋体" w:eastAsia="仿宋_GB2312"/>
          <w:sz w:val="32"/>
          <w:szCs w:val="32"/>
        </w:rPr>
        <w:t>装修</w:t>
      </w:r>
      <w:r>
        <w:rPr>
          <w:rFonts w:hint="eastAsia" w:ascii="仿宋_GB2312" w:hAnsi="宋体" w:eastAsia="仿宋_GB2312"/>
          <w:sz w:val="32"/>
          <w:szCs w:val="32"/>
          <w:lang w:eastAsia="zh-CN"/>
        </w:rPr>
        <w:t>等支出。</w:t>
      </w:r>
    </w:p>
    <w:p w14:paraId="0086C673">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7.交通运输支出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3C2EFE52">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8.资源勘探信息等支出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14:paraId="2B837CA6">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9.国土资源气象等事务支出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14:paraId="7B2991A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10.住房保障支出</w:t>
      </w:r>
      <w:r>
        <w:rPr>
          <w:rFonts w:hint="eastAsia" w:ascii="仿宋_GB2312" w:hAnsi="宋体" w:eastAsia="仿宋_GB2312"/>
          <w:sz w:val="32"/>
          <w:szCs w:val="32"/>
          <w:lang w:val="en-US" w:eastAsia="zh-CN"/>
        </w:rPr>
        <w:t>14.47</w:t>
      </w:r>
      <w:r>
        <w:rPr>
          <w:rFonts w:hint="eastAsia" w:ascii="仿宋_GB2312" w:hAnsi="宋体" w:eastAsia="仿宋_GB2312"/>
          <w:sz w:val="32"/>
          <w:szCs w:val="32"/>
        </w:rPr>
        <w:t>万元，包括：</w:t>
      </w:r>
    </w:p>
    <w:p w14:paraId="4CA382C9">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住房公积金</w:t>
      </w:r>
      <w:r>
        <w:rPr>
          <w:rFonts w:hint="eastAsia" w:ascii="仿宋_GB2312" w:hAnsi="宋体" w:eastAsia="仿宋_GB2312"/>
          <w:sz w:val="32"/>
          <w:szCs w:val="32"/>
          <w:lang w:val="en-US" w:eastAsia="zh-CN"/>
        </w:rPr>
        <w:t>14.47</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在职人员住房公积金</w:t>
      </w:r>
      <w:r>
        <w:rPr>
          <w:rFonts w:hint="eastAsia" w:ascii="仿宋_GB2312" w:hAnsi="宋体" w:eastAsia="仿宋_GB2312"/>
          <w:sz w:val="32"/>
          <w:szCs w:val="32"/>
        </w:rPr>
        <w:t>等支出。</w:t>
      </w:r>
    </w:p>
    <w:p w14:paraId="724255BA">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11. 其他支出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14:paraId="456773C2">
      <w:pPr>
        <w:spacing w:line="540" w:lineRule="exact"/>
        <w:ind w:firstLine="660"/>
        <w:rPr>
          <w:rFonts w:hint="eastAsia" w:ascii="黑体" w:hAnsi="黑体" w:eastAsia="黑体"/>
          <w:sz w:val="32"/>
          <w:szCs w:val="32"/>
        </w:rPr>
      </w:pPr>
      <w:r>
        <w:rPr>
          <w:rFonts w:hint="eastAsia" w:ascii="黑体" w:hAnsi="黑体" w:eastAsia="黑体"/>
          <w:sz w:val="32"/>
          <w:szCs w:val="32"/>
        </w:rPr>
        <w:t>三、公共预算财政拨款“三公”经费支出决算情况</w:t>
      </w:r>
    </w:p>
    <w:p w14:paraId="4A53CE3E">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2017年度公共预算财政拨款安排的“三公”经费支出</w:t>
      </w:r>
      <w:r>
        <w:rPr>
          <w:rFonts w:hint="eastAsia" w:ascii="仿宋_GB2312" w:hAnsi="宋体" w:eastAsia="仿宋_GB2312"/>
          <w:sz w:val="32"/>
          <w:szCs w:val="32"/>
          <w:lang w:val="en-US" w:eastAsia="zh-CN"/>
        </w:rPr>
        <w:t>1.96</w:t>
      </w:r>
      <w:r>
        <w:rPr>
          <w:rFonts w:hint="eastAsia" w:ascii="仿宋_GB2312" w:hAnsi="宋体" w:eastAsia="仿宋_GB2312"/>
          <w:sz w:val="32"/>
          <w:szCs w:val="32"/>
        </w:rPr>
        <w:t>万元，其中：因公出国（境）费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万元，公务接待费</w:t>
      </w:r>
      <w:r>
        <w:rPr>
          <w:rFonts w:hint="eastAsia" w:ascii="仿宋_GB2312" w:hAnsi="宋体" w:eastAsia="仿宋_GB2312"/>
          <w:sz w:val="32"/>
          <w:szCs w:val="32"/>
          <w:lang w:val="en-US" w:eastAsia="zh-CN"/>
        </w:rPr>
        <w:t>0.37</w:t>
      </w:r>
      <w:r>
        <w:rPr>
          <w:rFonts w:hint="eastAsia" w:ascii="仿宋_GB2312" w:hAnsi="宋体" w:eastAsia="仿宋_GB2312"/>
          <w:sz w:val="32"/>
          <w:szCs w:val="32"/>
        </w:rPr>
        <w:t>万元，公务用车购置及运行维护费</w:t>
      </w:r>
      <w:r>
        <w:rPr>
          <w:rFonts w:hint="eastAsia" w:ascii="仿宋_GB2312" w:hAnsi="宋体" w:eastAsia="仿宋_GB2312"/>
          <w:sz w:val="32"/>
          <w:szCs w:val="32"/>
          <w:lang w:val="en-US" w:eastAsia="zh-CN"/>
        </w:rPr>
        <w:t>1.59</w:t>
      </w:r>
      <w:r>
        <w:rPr>
          <w:rFonts w:hint="eastAsia" w:ascii="仿宋_GB2312" w:hAnsi="宋体" w:eastAsia="仿宋_GB2312"/>
          <w:sz w:val="32"/>
          <w:szCs w:val="32"/>
        </w:rPr>
        <w:t>万元。2017年度“三公”经费支出比2017年初预算少支出</w:t>
      </w:r>
      <w:r>
        <w:rPr>
          <w:rFonts w:hint="eastAsia" w:ascii="仿宋_GB2312" w:hAnsi="宋体" w:eastAsia="仿宋_GB2312"/>
          <w:sz w:val="32"/>
          <w:szCs w:val="32"/>
          <w:lang w:val="en-US" w:eastAsia="zh-CN"/>
        </w:rPr>
        <w:t>0.54</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公务接待费下降</w:t>
      </w:r>
      <w:r>
        <w:rPr>
          <w:rFonts w:hint="eastAsia" w:ascii="仿宋_GB2312" w:hAnsi="宋体" w:eastAsia="仿宋_GB2312"/>
          <w:sz w:val="32"/>
          <w:szCs w:val="32"/>
        </w:rPr>
        <w:t>等原因。比2016年决算减少</w:t>
      </w:r>
      <w:r>
        <w:rPr>
          <w:rFonts w:hint="eastAsia" w:ascii="仿宋_GB2312" w:hAnsi="宋体" w:eastAsia="仿宋_GB2312"/>
          <w:sz w:val="32"/>
          <w:szCs w:val="32"/>
          <w:lang w:val="en-US" w:eastAsia="zh-CN"/>
        </w:rPr>
        <w:t>0.22</w:t>
      </w:r>
      <w:r>
        <w:rPr>
          <w:rFonts w:hint="eastAsia" w:ascii="仿宋_GB2312" w:hAnsi="宋体" w:eastAsia="仿宋_GB2312"/>
          <w:sz w:val="32"/>
          <w:szCs w:val="32"/>
        </w:rPr>
        <w:t>万元，下降</w:t>
      </w:r>
      <w:r>
        <w:rPr>
          <w:rFonts w:hint="eastAsia" w:ascii="仿宋_GB2312" w:hAnsi="宋体" w:eastAsia="仿宋_GB2312"/>
          <w:sz w:val="32"/>
          <w:szCs w:val="32"/>
          <w:lang w:val="en-US" w:eastAsia="zh-CN"/>
        </w:rPr>
        <w:t>10.1</w:t>
      </w:r>
      <w:r>
        <w:rPr>
          <w:rFonts w:hint="eastAsia" w:ascii="仿宋_GB2312" w:hAnsi="宋体" w:eastAsia="仿宋_GB2312"/>
          <w:sz w:val="32"/>
          <w:szCs w:val="32"/>
        </w:rPr>
        <w:t>%，主要是</w:t>
      </w:r>
      <w:r>
        <w:rPr>
          <w:rFonts w:hint="eastAsia" w:ascii="仿宋_GB2312" w:hAnsi="宋体" w:eastAsia="仿宋_GB2312"/>
          <w:sz w:val="32"/>
          <w:szCs w:val="32"/>
          <w:lang w:eastAsia="zh-CN"/>
        </w:rPr>
        <w:t>公车维护费下降</w:t>
      </w:r>
      <w:r>
        <w:rPr>
          <w:rFonts w:hint="eastAsia" w:ascii="仿宋_GB2312" w:hAnsi="宋体" w:eastAsia="仿宋_GB2312"/>
          <w:sz w:val="32"/>
          <w:szCs w:val="32"/>
        </w:rPr>
        <w:t>原因。</w:t>
      </w:r>
    </w:p>
    <w:p w14:paraId="5D197137">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1.因公出国（境）费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万元，主要用于</w:t>
      </w:r>
      <w:r>
        <w:rPr>
          <w:rFonts w:hint="eastAsia" w:ascii="仿宋_GB2312" w:hAnsi="宋体" w:eastAsia="仿宋_GB2312"/>
          <w:sz w:val="32"/>
          <w:szCs w:val="32"/>
          <w:lang w:val="en-US" w:eastAsia="zh-CN"/>
        </w:rPr>
        <w:t>0</w:t>
      </w:r>
      <w:r>
        <w:rPr>
          <w:rFonts w:hint="eastAsia" w:ascii="仿宋_GB2312" w:hAnsi="宋体" w:eastAsia="仿宋_GB2312"/>
          <w:sz w:val="32"/>
          <w:szCs w:val="32"/>
        </w:rPr>
        <w:t>等，2017年参加出国（境）团组</w:t>
      </w:r>
      <w:r>
        <w:rPr>
          <w:rFonts w:hint="eastAsia" w:ascii="仿宋_GB2312" w:hAnsi="宋体" w:eastAsia="仿宋_GB2312"/>
          <w:sz w:val="32"/>
          <w:szCs w:val="32"/>
          <w:lang w:val="en-US" w:eastAsia="zh-CN"/>
        </w:rPr>
        <w:t>0</w:t>
      </w:r>
      <w:r>
        <w:rPr>
          <w:rFonts w:hint="eastAsia" w:ascii="仿宋_GB2312" w:hAnsi="宋体" w:eastAsia="仿宋_GB2312"/>
          <w:sz w:val="32"/>
          <w:szCs w:val="32"/>
        </w:rPr>
        <w:t>个，累计</w:t>
      </w:r>
      <w:r>
        <w:rPr>
          <w:rFonts w:hint="eastAsia" w:ascii="仿宋_GB2312" w:hAnsi="宋体" w:eastAsia="仿宋_GB2312"/>
          <w:sz w:val="32"/>
          <w:szCs w:val="32"/>
          <w:lang w:val="en-US" w:eastAsia="zh-CN"/>
        </w:rPr>
        <w:t>0</w:t>
      </w:r>
      <w:r>
        <w:rPr>
          <w:rFonts w:hint="eastAsia" w:ascii="仿宋_GB2312" w:hAnsi="宋体" w:eastAsia="仿宋_GB2312"/>
          <w:sz w:val="32"/>
          <w:szCs w:val="32"/>
        </w:rPr>
        <w:t>人次。</w:t>
      </w:r>
    </w:p>
    <w:p w14:paraId="739110C4">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2.公务接待费</w:t>
      </w:r>
      <w:r>
        <w:rPr>
          <w:rFonts w:hint="eastAsia" w:ascii="仿宋_GB2312" w:hAnsi="宋体" w:eastAsia="仿宋_GB2312"/>
          <w:sz w:val="32"/>
          <w:szCs w:val="32"/>
          <w:lang w:val="en-US" w:eastAsia="zh-CN"/>
        </w:rPr>
        <w:t>0.37</w:t>
      </w:r>
      <w:r>
        <w:rPr>
          <w:rFonts w:hint="eastAsia" w:ascii="仿宋_GB2312" w:hAnsi="宋体" w:eastAsia="仿宋_GB2312"/>
          <w:sz w:val="32"/>
          <w:szCs w:val="32"/>
        </w:rPr>
        <w:t>万元，主要用于</w:t>
      </w:r>
      <w:r>
        <w:rPr>
          <w:rFonts w:hint="eastAsia" w:ascii="仿宋_GB2312" w:hAnsi="宋体" w:eastAsia="仿宋_GB2312"/>
          <w:sz w:val="32"/>
          <w:szCs w:val="32"/>
          <w:lang w:eastAsia="zh-CN"/>
        </w:rPr>
        <w:t>上级部门工作检查</w:t>
      </w:r>
      <w:r>
        <w:rPr>
          <w:rFonts w:hint="eastAsia" w:ascii="仿宋_GB2312" w:hAnsi="宋体" w:eastAsia="仿宋_GB2312"/>
          <w:sz w:val="32"/>
          <w:szCs w:val="32"/>
        </w:rPr>
        <w:t>等，2017年国内公务接待累计</w:t>
      </w:r>
      <w:r>
        <w:rPr>
          <w:rFonts w:hint="eastAsia" w:ascii="仿宋_GB2312" w:hAnsi="宋体" w:eastAsia="仿宋_GB2312"/>
          <w:sz w:val="32"/>
          <w:szCs w:val="32"/>
          <w:lang w:val="en-US" w:eastAsia="zh-CN"/>
        </w:rPr>
        <w:t>9</w:t>
      </w:r>
      <w:r>
        <w:rPr>
          <w:rFonts w:hint="eastAsia" w:ascii="仿宋_GB2312" w:hAnsi="宋体" w:eastAsia="仿宋_GB2312"/>
          <w:sz w:val="32"/>
          <w:szCs w:val="32"/>
        </w:rPr>
        <w:t>批次，</w:t>
      </w:r>
      <w:r>
        <w:rPr>
          <w:rFonts w:hint="eastAsia" w:ascii="仿宋_GB2312" w:hAnsi="宋体" w:eastAsia="仿宋_GB2312"/>
          <w:sz w:val="32"/>
          <w:szCs w:val="32"/>
          <w:lang w:val="en-US" w:eastAsia="zh-CN"/>
        </w:rPr>
        <w:t>40</w:t>
      </w:r>
      <w:r>
        <w:rPr>
          <w:rFonts w:hint="eastAsia" w:ascii="仿宋_GB2312" w:hAnsi="宋体" w:eastAsia="仿宋_GB2312"/>
          <w:sz w:val="32"/>
          <w:szCs w:val="32"/>
        </w:rPr>
        <w:t>人，</w:t>
      </w:r>
      <w:r>
        <w:rPr>
          <w:rFonts w:hint="eastAsia" w:ascii="仿宋_GB2312" w:hAnsi="宋体" w:eastAsia="仿宋_GB2312"/>
          <w:sz w:val="32"/>
          <w:szCs w:val="32"/>
          <w:lang w:val="en-US" w:eastAsia="zh-CN"/>
        </w:rPr>
        <w:t>0.37</w:t>
      </w:r>
      <w:r>
        <w:rPr>
          <w:rFonts w:hint="eastAsia" w:ascii="仿宋_GB2312" w:hAnsi="宋体" w:eastAsia="仿宋_GB2312"/>
          <w:sz w:val="32"/>
          <w:szCs w:val="32"/>
        </w:rPr>
        <w:t>万元。</w:t>
      </w:r>
    </w:p>
    <w:p w14:paraId="0A39921B">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3.公务用车购置及运行维护费</w:t>
      </w:r>
      <w:r>
        <w:rPr>
          <w:rFonts w:hint="eastAsia" w:ascii="仿宋_GB2312" w:hAnsi="宋体" w:eastAsia="仿宋_GB2312"/>
          <w:sz w:val="32"/>
          <w:szCs w:val="32"/>
          <w:lang w:val="en-US" w:eastAsia="zh-CN"/>
        </w:rPr>
        <w:t>1.59</w:t>
      </w:r>
      <w:r>
        <w:rPr>
          <w:rFonts w:hint="eastAsia" w:ascii="仿宋_GB2312" w:hAnsi="宋体" w:eastAsia="仿宋_GB2312"/>
          <w:sz w:val="32"/>
          <w:szCs w:val="32"/>
        </w:rPr>
        <w:t>万元，其中：公务用车购置费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万元，公务用车运行维护费</w:t>
      </w:r>
      <w:r>
        <w:rPr>
          <w:rFonts w:hint="eastAsia" w:ascii="仿宋_GB2312" w:hAnsi="宋体" w:eastAsia="仿宋_GB2312"/>
          <w:sz w:val="32"/>
          <w:szCs w:val="32"/>
          <w:lang w:val="en-US" w:eastAsia="zh-CN"/>
        </w:rPr>
        <w:t>1.59</w:t>
      </w:r>
      <w:r>
        <w:rPr>
          <w:rFonts w:hint="eastAsia" w:ascii="仿宋_GB2312" w:hAnsi="宋体" w:eastAsia="仿宋_GB2312"/>
          <w:sz w:val="32"/>
          <w:szCs w:val="32"/>
        </w:rPr>
        <w:t>万元。2017年购置公务用车</w:t>
      </w:r>
      <w:r>
        <w:rPr>
          <w:rFonts w:hint="eastAsia" w:ascii="仿宋_GB2312" w:hAnsi="宋体" w:eastAsia="仿宋_GB2312"/>
          <w:sz w:val="32"/>
          <w:szCs w:val="32"/>
          <w:lang w:val="en-US" w:eastAsia="zh-CN"/>
        </w:rPr>
        <w:t>0</w:t>
      </w:r>
      <w:r>
        <w:rPr>
          <w:rFonts w:hint="eastAsia" w:ascii="仿宋_GB2312" w:hAnsi="宋体" w:eastAsia="仿宋_GB2312"/>
          <w:sz w:val="32"/>
          <w:szCs w:val="32"/>
        </w:rPr>
        <w:t>辆，年末公务用车保有量</w:t>
      </w:r>
      <w:r>
        <w:rPr>
          <w:rFonts w:hint="eastAsia" w:ascii="仿宋_GB2312" w:hAnsi="宋体" w:eastAsia="仿宋_GB2312"/>
          <w:sz w:val="32"/>
          <w:szCs w:val="32"/>
          <w:lang w:val="en-US" w:eastAsia="zh-CN"/>
        </w:rPr>
        <w:t>1</w:t>
      </w:r>
      <w:r>
        <w:rPr>
          <w:rFonts w:hint="eastAsia" w:ascii="仿宋_GB2312" w:hAnsi="宋体" w:eastAsia="仿宋_GB2312"/>
          <w:sz w:val="32"/>
          <w:szCs w:val="32"/>
        </w:rPr>
        <w:t>辆。</w:t>
      </w:r>
    </w:p>
    <w:p w14:paraId="3174EF7E">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四、其他重要事项的情况说明</w:t>
      </w:r>
    </w:p>
    <w:p w14:paraId="1A2A578C">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（一）机关运行经费支出情况</w:t>
      </w:r>
    </w:p>
    <w:p w14:paraId="0399AFF1">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2017年</w:t>
      </w:r>
      <w:r>
        <w:rPr>
          <w:rFonts w:hint="eastAsia" w:ascii="仿宋_GB2312" w:hAnsi="黑体" w:eastAsia="仿宋_GB2312"/>
          <w:sz w:val="32"/>
          <w:szCs w:val="32"/>
          <w:lang w:eastAsia="zh-CN"/>
        </w:rPr>
        <w:t>移民</w:t>
      </w:r>
      <w:r>
        <w:rPr>
          <w:rFonts w:hint="eastAsia" w:ascii="仿宋_GB2312" w:hAnsi="黑体" w:eastAsia="仿宋_GB2312"/>
          <w:sz w:val="32"/>
          <w:szCs w:val="32"/>
        </w:rPr>
        <w:t>局机关运行经费支出</w:t>
      </w:r>
      <w:r>
        <w:rPr>
          <w:rFonts w:hint="eastAsia" w:ascii="仿宋_GB2312" w:hAnsi="黑体" w:eastAsia="仿宋_GB2312"/>
          <w:sz w:val="32"/>
          <w:szCs w:val="32"/>
          <w:lang w:val="en-US" w:eastAsia="zh-CN"/>
        </w:rPr>
        <w:t>17.84</w:t>
      </w:r>
      <w:r>
        <w:rPr>
          <w:rFonts w:hint="eastAsia" w:ascii="仿宋_GB2312" w:hAnsi="黑体" w:eastAsia="仿宋_GB2312"/>
          <w:sz w:val="32"/>
          <w:szCs w:val="32"/>
        </w:rPr>
        <w:t>万元，比2016年减少</w:t>
      </w:r>
      <w:r>
        <w:rPr>
          <w:rFonts w:hint="eastAsia" w:ascii="仿宋_GB2312" w:hAnsi="黑体" w:eastAsia="仿宋_GB2312"/>
          <w:sz w:val="32"/>
          <w:szCs w:val="32"/>
          <w:lang w:val="en-US" w:eastAsia="zh-CN"/>
        </w:rPr>
        <w:t>22.33</w:t>
      </w:r>
      <w:r>
        <w:rPr>
          <w:rFonts w:hint="eastAsia" w:ascii="仿宋_GB2312" w:hAnsi="黑体" w:eastAsia="仿宋_GB2312"/>
          <w:sz w:val="32"/>
          <w:szCs w:val="32"/>
        </w:rPr>
        <w:t>万元，降低</w:t>
      </w:r>
      <w:r>
        <w:rPr>
          <w:rFonts w:hint="eastAsia" w:ascii="仿宋_GB2312" w:hAnsi="黑体" w:eastAsia="仿宋_GB2312"/>
          <w:sz w:val="32"/>
          <w:szCs w:val="32"/>
          <w:lang w:val="en-US" w:eastAsia="zh-CN"/>
        </w:rPr>
        <w:t>55.6</w:t>
      </w:r>
      <w:r>
        <w:rPr>
          <w:rFonts w:hint="eastAsia" w:ascii="仿宋_GB2312" w:hAnsi="黑体" w:eastAsia="仿宋_GB2312"/>
          <w:sz w:val="32"/>
          <w:szCs w:val="32"/>
        </w:rPr>
        <w:t>%，主要原因是</w:t>
      </w:r>
      <w:r>
        <w:rPr>
          <w:rFonts w:hint="eastAsia" w:ascii="仿宋_GB2312" w:hAnsi="黑体" w:eastAsia="仿宋_GB2312"/>
          <w:sz w:val="32"/>
          <w:szCs w:val="32"/>
          <w:lang w:val="en-US" w:eastAsia="zh-CN"/>
        </w:rPr>
        <w:t>2016年办公楼维修费用较大</w:t>
      </w:r>
      <w:r>
        <w:rPr>
          <w:rFonts w:hint="eastAsia" w:ascii="仿宋_GB2312" w:hAnsi="黑体" w:eastAsia="仿宋_GB2312"/>
          <w:sz w:val="32"/>
          <w:szCs w:val="32"/>
        </w:rPr>
        <w:t>。</w:t>
      </w:r>
    </w:p>
    <w:p w14:paraId="2DBBBDCC">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（二）政府采购支出情况</w:t>
      </w:r>
    </w:p>
    <w:p w14:paraId="3BE2DA82">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2017年</w:t>
      </w:r>
      <w:r>
        <w:rPr>
          <w:rFonts w:hint="eastAsia" w:ascii="仿宋_GB2312" w:hAnsi="黑体" w:eastAsia="仿宋_GB2312"/>
          <w:sz w:val="32"/>
          <w:szCs w:val="32"/>
          <w:lang w:eastAsia="zh-CN"/>
        </w:rPr>
        <w:t>移民</w:t>
      </w:r>
      <w:r>
        <w:rPr>
          <w:rFonts w:hint="eastAsia" w:ascii="仿宋_GB2312" w:hAnsi="黑体" w:eastAsia="仿宋_GB2312"/>
          <w:sz w:val="32"/>
          <w:szCs w:val="32"/>
        </w:rPr>
        <w:t>局政府采购支出总额</w:t>
      </w:r>
      <w:r>
        <w:rPr>
          <w:rFonts w:hint="eastAsia" w:ascii="仿宋_GB2312" w:hAnsi="黑体" w:eastAsia="仿宋_GB2312"/>
          <w:sz w:val="32"/>
          <w:szCs w:val="32"/>
          <w:lang w:val="en-US" w:eastAsia="zh-CN"/>
        </w:rPr>
        <w:t>1.6</w:t>
      </w:r>
      <w:r>
        <w:rPr>
          <w:rFonts w:hint="eastAsia" w:ascii="仿宋_GB2312" w:hAnsi="黑体" w:eastAsia="仿宋_GB2312"/>
          <w:sz w:val="32"/>
          <w:szCs w:val="32"/>
        </w:rPr>
        <w:t>万元，其中：政府采购货物支出</w:t>
      </w:r>
      <w:r>
        <w:rPr>
          <w:rFonts w:hint="eastAsia" w:ascii="仿宋_GB2312" w:hAnsi="黑体" w:eastAsia="仿宋_GB2312"/>
          <w:sz w:val="32"/>
          <w:szCs w:val="32"/>
          <w:lang w:val="en-US" w:eastAsia="zh-CN"/>
        </w:rPr>
        <w:t>1.6</w:t>
      </w:r>
      <w:r>
        <w:rPr>
          <w:rFonts w:hint="eastAsia" w:ascii="仿宋_GB2312" w:hAnsi="黑体" w:eastAsia="仿宋_GB2312"/>
          <w:sz w:val="32"/>
          <w:szCs w:val="32"/>
        </w:rPr>
        <w:t>万元，政府采购工程支出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hint="eastAsia" w:ascii="仿宋_GB2312" w:eastAsia="仿宋_GB2312"/>
          <w:sz w:val="32"/>
          <w:szCs w:val="32"/>
        </w:rPr>
        <w:t>%。</w:t>
      </w:r>
    </w:p>
    <w:p w14:paraId="61349BFC">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（三）国有资产占用情况</w:t>
      </w:r>
    </w:p>
    <w:p w14:paraId="04B308D9">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截至2017年12月31日，</w:t>
      </w:r>
      <w:r>
        <w:rPr>
          <w:rFonts w:hint="eastAsia" w:ascii="仿宋_GB2312" w:hAnsi="黑体" w:eastAsia="仿宋_GB2312"/>
          <w:sz w:val="32"/>
          <w:szCs w:val="32"/>
          <w:lang w:eastAsia="zh-CN"/>
        </w:rPr>
        <w:t>移民</w:t>
      </w:r>
      <w:r>
        <w:rPr>
          <w:rFonts w:hint="eastAsia" w:ascii="仿宋_GB2312" w:hAnsi="黑体" w:eastAsia="仿宋_GB2312"/>
          <w:sz w:val="32"/>
          <w:szCs w:val="32"/>
        </w:rPr>
        <w:t>局共有车辆</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辆，其中：副省级以上领导干部用车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辆，一般公务用车</w:t>
      </w:r>
      <w:r>
        <w:rPr>
          <w:rFonts w:hint="eastAsia" w:ascii="仿宋_GB2312" w:hAnsi="黑体" w:eastAsia="仿宋_GB2312"/>
          <w:sz w:val="32"/>
          <w:szCs w:val="32"/>
          <w:lang w:val="en-US" w:eastAsia="zh-CN"/>
        </w:rPr>
        <w:t>1</w:t>
      </w:r>
      <w:r>
        <w:rPr>
          <w:rFonts w:hint="eastAsia" w:ascii="仿宋_GB2312" w:hAnsi="黑体" w:eastAsia="仿宋_GB2312"/>
          <w:sz w:val="32"/>
          <w:szCs w:val="32"/>
        </w:rPr>
        <w:t>辆，一般执法执勤用车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辆，特种专业技术用车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辆，其他用车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辆；单位价值50万元以上设备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台（套）,单价100万元以上专用设备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w:t>
      </w:r>
    </w:p>
    <w:p w14:paraId="4EC7083B">
      <w:pPr>
        <w:spacing w:line="540" w:lineRule="exact"/>
        <w:ind w:firstLine="720"/>
        <w:rPr>
          <w:rFonts w:hint="eastAsia" w:ascii="楷体_GB2312" w:hAnsi="宋体" w:eastAsia="楷体_GB2312"/>
          <w:b/>
          <w:sz w:val="32"/>
          <w:szCs w:val="32"/>
        </w:rPr>
      </w:pPr>
      <w:r>
        <w:rPr>
          <w:rFonts w:hint="eastAsia" w:ascii="楷体_GB2312" w:hAnsi="宋体" w:eastAsia="楷体_GB2312"/>
          <w:b/>
          <w:sz w:val="32"/>
          <w:szCs w:val="32"/>
        </w:rPr>
        <w:t>（四）预算绩效管理工作开展情况</w:t>
      </w:r>
    </w:p>
    <w:p w14:paraId="1635520F">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根据财政预算管理要求，我局组织对2017年度预算项目支出全面开展绩效自评，共涉及预算支出项目</w:t>
      </w:r>
      <w:r>
        <w:rPr>
          <w:rFonts w:hint="eastAsia" w:ascii="仿宋_GB2312" w:hAnsi="宋体" w:eastAsia="仿宋_GB2312" w:cs="宋体"/>
          <w:sz w:val="32"/>
          <w:szCs w:val="32"/>
          <w:lang w:val="en-US" w:eastAsia="zh-CN"/>
        </w:rPr>
        <w:t>197</w:t>
      </w:r>
      <w:r>
        <w:rPr>
          <w:rFonts w:hint="eastAsia" w:ascii="仿宋_GB2312" w:hAnsi="宋体" w:eastAsia="仿宋_GB2312" w:cs="宋体"/>
          <w:sz w:val="32"/>
          <w:szCs w:val="32"/>
        </w:rPr>
        <w:t>个，涉及资金</w:t>
      </w:r>
      <w:r>
        <w:rPr>
          <w:rFonts w:hint="eastAsia" w:ascii="仿宋_GB2312" w:hAnsi="宋体" w:eastAsia="仿宋_GB2312" w:cs="宋体"/>
          <w:sz w:val="32"/>
          <w:szCs w:val="32"/>
          <w:lang w:val="en-US" w:eastAsia="zh-CN"/>
        </w:rPr>
        <w:t>16901.85</w:t>
      </w:r>
      <w:r>
        <w:rPr>
          <w:rFonts w:hint="eastAsia" w:ascii="仿宋_GB2312" w:hAnsi="宋体" w:eastAsia="仿宋_GB2312" w:cs="宋体"/>
          <w:sz w:val="32"/>
          <w:szCs w:val="32"/>
        </w:rPr>
        <w:t>万元，自评覆盖率（开展绩效自评的项目数/年初批复绩效目标的项目数）达到</w:t>
      </w:r>
      <w:r>
        <w:rPr>
          <w:rFonts w:hint="eastAsia" w:ascii="仿宋_GB2312" w:hAnsi="宋体" w:eastAsia="仿宋_GB2312" w:cs="宋体"/>
          <w:sz w:val="32"/>
          <w:szCs w:val="32"/>
          <w:lang w:val="en-US" w:eastAsia="zh-CN"/>
        </w:rPr>
        <w:t>100</w:t>
      </w:r>
      <w:r>
        <w:rPr>
          <w:rFonts w:hint="eastAsia" w:ascii="仿宋_GB2312" w:hAnsi="宋体" w:eastAsia="仿宋_GB2312" w:cs="宋体"/>
          <w:sz w:val="32"/>
          <w:szCs w:val="32"/>
        </w:rPr>
        <w:t>%，自评平均分（开展绩效自评的项目分数总和/开展绩效自评的项目数）</w:t>
      </w:r>
      <w:r>
        <w:rPr>
          <w:rFonts w:hint="eastAsia" w:ascii="仿宋_GB2312" w:hAnsi="宋体" w:eastAsia="仿宋_GB2312" w:cs="宋体"/>
          <w:sz w:val="32"/>
          <w:szCs w:val="32"/>
          <w:lang w:val="en-US" w:eastAsia="zh-CN"/>
        </w:rPr>
        <w:t>100</w:t>
      </w:r>
      <w:r>
        <w:rPr>
          <w:rFonts w:hint="eastAsia" w:ascii="仿宋_GB2312" w:hAnsi="宋体" w:eastAsia="仿宋_GB2312" w:cs="宋体"/>
          <w:sz w:val="32"/>
          <w:szCs w:val="32"/>
        </w:rPr>
        <w:t>分。</w:t>
      </w:r>
    </w:p>
    <w:p w14:paraId="397B7504">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通过绩效自评发现预算项目管理主要存在以下问题：</w:t>
      </w:r>
      <w:r>
        <w:rPr>
          <w:rFonts w:hint="eastAsia" w:ascii="黑体" w:hAnsi="黑体" w:eastAsia="黑体" w:cs="宋体"/>
          <w:sz w:val="32"/>
          <w:szCs w:val="32"/>
        </w:rPr>
        <w:t>一是</w:t>
      </w:r>
      <w:r>
        <w:rPr>
          <w:rFonts w:hint="eastAsia" w:ascii="黑体" w:hAnsi="黑体" w:eastAsia="黑体" w:cs="宋体"/>
          <w:sz w:val="32"/>
          <w:szCs w:val="32"/>
          <w:lang w:eastAsia="zh-CN"/>
        </w:rPr>
        <w:t>部分移民专项资金未到位。</w:t>
      </w:r>
    </w:p>
    <w:p w14:paraId="35D4A191">
      <w:pPr>
        <w:spacing w:line="540" w:lineRule="exact"/>
        <w:rPr>
          <w:rFonts w:hint="eastAsia" w:ascii="宋体" w:hAnsi="宋体"/>
          <w:b/>
          <w:sz w:val="36"/>
          <w:szCs w:val="36"/>
        </w:rPr>
      </w:pPr>
    </w:p>
    <w:p w14:paraId="539AA2EB">
      <w:pPr>
        <w:spacing w:line="540" w:lineRule="exact"/>
        <w:rPr>
          <w:rFonts w:hint="eastAsia" w:ascii="宋体" w:hAnsi="宋体"/>
          <w:b/>
          <w:sz w:val="36"/>
          <w:szCs w:val="36"/>
        </w:rPr>
      </w:pPr>
    </w:p>
    <w:p w14:paraId="1687694D">
      <w:pPr>
        <w:spacing w:line="540" w:lineRule="exact"/>
        <w:rPr>
          <w:rFonts w:hint="eastAsia" w:ascii="宋体" w:hAnsi="宋体"/>
          <w:b/>
          <w:sz w:val="36"/>
          <w:szCs w:val="36"/>
        </w:rPr>
      </w:pPr>
    </w:p>
    <w:p w14:paraId="5B6D4762">
      <w:pPr>
        <w:spacing w:line="540" w:lineRule="exact"/>
        <w:rPr>
          <w:rFonts w:hint="eastAsia" w:ascii="宋体" w:hAnsi="宋体"/>
          <w:b/>
          <w:sz w:val="36"/>
          <w:szCs w:val="36"/>
        </w:rPr>
      </w:pPr>
    </w:p>
    <w:p w14:paraId="6E85CBB8">
      <w:pPr>
        <w:spacing w:line="540" w:lineRule="exact"/>
        <w:jc w:val="center"/>
        <w:rPr>
          <w:rFonts w:hint="eastAsia" w:ascii="宋体" w:hAnsi="宋体"/>
          <w:b/>
          <w:sz w:val="36"/>
          <w:szCs w:val="36"/>
        </w:rPr>
      </w:pPr>
    </w:p>
    <w:p w14:paraId="2B2447DC">
      <w:pPr>
        <w:spacing w:line="540" w:lineRule="exact"/>
        <w:jc w:val="center"/>
        <w:rPr>
          <w:rFonts w:hint="eastAsia" w:ascii="宋体" w:hAnsi="宋体"/>
          <w:b/>
          <w:sz w:val="36"/>
          <w:szCs w:val="36"/>
        </w:rPr>
      </w:pPr>
    </w:p>
    <w:p w14:paraId="3E0DEAA3">
      <w:pPr>
        <w:spacing w:line="540" w:lineRule="exact"/>
        <w:jc w:val="center"/>
        <w:rPr>
          <w:rFonts w:hint="eastAsia" w:ascii="宋体" w:hAnsi="宋体"/>
          <w:b/>
          <w:sz w:val="36"/>
          <w:szCs w:val="36"/>
        </w:rPr>
      </w:pPr>
    </w:p>
    <w:p w14:paraId="4042AA0C">
      <w:pPr>
        <w:spacing w:line="540" w:lineRule="exact"/>
        <w:jc w:val="center"/>
        <w:rPr>
          <w:rFonts w:hint="eastAsia" w:ascii="宋体" w:hAnsi="宋体"/>
          <w:b/>
          <w:sz w:val="36"/>
          <w:szCs w:val="36"/>
        </w:rPr>
      </w:pPr>
    </w:p>
    <w:p w14:paraId="14B0F0E5">
      <w:pPr>
        <w:spacing w:line="540" w:lineRule="exact"/>
        <w:jc w:val="center"/>
        <w:rPr>
          <w:rFonts w:hint="eastAsia" w:ascii="宋体" w:hAnsi="宋体"/>
          <w:b/>
          <w:sz w:val="36"/>
          <w:szCs w:val="36"/>
        </w:rPr>
      </w:pPr>
      <w:r>
        <w:rPr>
          <w:rFonts w:hint="eastAsia" w:ascii="宋体" w:hAnsi="宋体"/>
          <w:b/>
          <w:sz w:val="36"/>
          <w:szCs w:val="36"/>
        </w:rPr>
        <w:t>第四部分 名词解释</w:t>
      </w:r>
    </w:p>
    <w:p w14:paraId="5D2BA9B7">
      <w:pPr>
        <w:spacing w:line="540" w:lineRule="exact"/>
        <w:jc w:val="center"/>
        <w:rPr>
          <w:rFonts w:hint="eastAsia" w:ascii="黑体" w:eastAsia="黑体"/>
          <w:sz w:val="36"/>
          <w:szCs w:val="36"/>
        </w:rPr>
      </w:pPr>
    </w:p>
    <w:p w14:paraId="6E30DA30">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指省级财政当年拨付的资金。</w:t>
      </w:r>
    </w:p>
    <w:p w14:paraId="11BAB236">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14:paraId="6D38051C">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14:paraId="4C9B097E">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14:paraId="4FB06D0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14:paraId="3A155F4A">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w:t>
      </w:r>
      <w:r>
        <w:rPr>
          <w:rFonts w:hint="eastAsia" w:ascii="仿宋_GB2312" w:eastAsia="仿宋_GB2312"/>
          <w:b/>
          <w:sz w:val="32"/>
          <w:szCs w:val="32"/>
        </w:rPr>
        <w:t xml:space="preserve"> </w:t>
      </w:r>
      <w:r>
        <w:rPr>
          <w:rFonts w:hint="eastAsia" w:ascii="仿宋_GB2312" w:eastAsia="仿宋_GB2312"/>
          <w:sz w:val="32"/>
          <w:szCs w:val="32"/>
        </w:rPr>
        <w:t>“上级补助收入”、“事业收入”、“经营收入”、“附属单位上缴收入”等以外的收入。</w:t>
      </w:r>
    </w:p>
    <w:p w14:paraId="67A18E1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7.用事业基金弥补收支差额：</w:t>
      </w:r>
      <w:r>
        <w:rPr>
          <w:rFonts w:hint="eastAsia" w:ascii="仿宋_GB2312" w:eastAsia="仿宋_GB2312"/>
          <w:sz w:val="32"/>
          <w:szCs w:val="32"/>
        </w:rPr>
        <w:t>指事业单位在当年的“财政拨款收入”、“财政拨款结转和结余资金”、“上级补助收入”、“事业收入”、“经营收入”、“附属单位上缴收入”、“其他收入”不足以安排当年支出情况下，使用以前年度积累的事业基金（事业单位当年收支相抵后按国家规定提取、用于弥补以后年度收支差额的基金）弥补本年度收支缺口的资金。</w:t>
      </w:r>
    </w:p>
    <w:p w14:paraId="621E220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14:paraId="6AA59C7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14:paraId="6A49E7B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指在基本支出之外为完成特定行政任务和事业发展目标所发生的支出。</w:t>
      </w:r>
    </w:p>
    <w:p w14:paraId="08C9EBC6">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14:paraId="5296CB5D">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14:paraId="0FB364E0">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14:paraId="29F8D49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0FAB00DB">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15.一般公共服务（类）财政事务（款）行政运行（项）：</w:t>
      </w:r>
      <w:r>
        <w:rPr>
          <w:rFonts w:hint="eastAsia" w:ascii="仿宋_GB2312" w:eastAsia="仿宋_GB2312"/>
          <w:sz w:val="32"/>
          <w:szCs w:val="32"/>
        </w:rPr>
        <w:t>反映行政单位（包括实行公务员管理的事业单位）的基本支出。</w:t>
      </w:r>
    </w:p>
    <w:p w14:paraId="2AB61582">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16.一般公共服务（类）财政事务（款）一般行政管理事务（项）：</w:t>
      </w:r>
      <w:r>
        <w:rPr>
          <w:rFonts w:hint="eastAsia" w:ascii="仿宋_GB2312" w:eastAsia="仿宋_GB2312"/>
          <w:sz w:val="32"/>
          <w:szCs w:val="32"/>
        </w:rPr>
        <w:t>反映行政单位（包括实行公务员管理的事业单位）未单独设置项级科目的其他项目支出。</w:t>
      </w:r>
    </w:p>
    <w:p w14:paraId="50100C1A">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17.一般公共服务（类）财政事务（款）预算改革业务（项）：</w:t>
      </w:r>
      <w:r>
        <w:rPr>
          <w:rFonts w:hint="eastAsia" w:ascii="仿宋_GB2312" w:eastAsia="仿宋_GB2312"/>
          <w:sz w:val="32"/>
          <w:szCs w:val="32"/>
        </w:rPr>
        <w:t>反映财政部门用于预算改革方面的支出。</w:t>
      </w:r>
    </w:p>
    <w:p w14:paraId="414B83D4">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18.一般公共服务（类）财政事务（款）财政国库业务（项）：</w:t>
      </w:r>
      <w:r>
        <w:rPr>
          <w:rFonts w:hint="eastAsia" w:ascii="仿宋_GB2312" w:eastAsia="仿宋_GB2312"/>
          <w:sz w:val="32"/>
          <w:szCs w:val="32"/>
        </w:rPr>
        <w:t>反映财政部门用于财政国库集中收付业务方面的支出。</w:t>
      </w:r>
    </w:p>
    <w:p w14:paraId="5A25C9FF">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19.一般公共服务（类）财政事务（款）信息化建设支出（项）：</w:t>
      </w:r>
      <w:r>
        <w:rPr>
          <w:rFonts w:hint="eastAsia" w:ascii="仿宋_GB2312" w:eastAsia="仿宋_GB2312"/>
          <w:sz w:val="32"/>
          <w:szCs w:val="32"/>
        </w:rPr>
        <w:t>反映财政部门用于“金财工程”等信息化建设方面的支出。</w:t>
      </w:r>
    </w:p>
    <w:p w14:paraId="43229B28">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20.一般公共服务（类）财政事务（款）财政委托业务支出（项）：</w:t>
      </w:r>
      <w:r>
        <w:rPr>
          <w:rFonts w:hint="eastAsia" w:ascii="仿宋_GB2312" w:eastAsia="仿宋_GB2312"/>
          <w:sz w:val="32"/>
          <w:szCs w:val="32"/>
        </w:rPr>
        <w:t>反映财政委托评审机构进行财政投资评审和委托建设银行等机构代理业务发生的支出。</w:t>
      </w:r>
    </w:p>
    <w:p w14:paraId="03CDBAD2">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21.一般公共服务（类）财政事务（款）事业运行（项）：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14:paraId="03D368A2">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22.一般公共服务（类）财政事务（款）其他财政事务支出（项）：</w:t>
      </w:r>
      <w:r>
        <w:rPr>
          <w:rFonts w:hint="eastAsia" w:ascii="仿宋_GB2312" w:eastAsia="仿宋_GB2312"/>
          <w:sz w:val="32"/>
          <w:szCs w:val="32"/>
        </w:rPr>
        <w:t>反映除上述项目以外其他财政事务方面的支出。</w:t>
      </w:r>
    </w:p>
    <w:p w14:paraId="2C9F106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23.科学技术（类）其他科学技术支出（款）其他科学技术支出（项）：</w:t>
      </w:r>
      <w:r>
        <w:rPr>
          <w:rFonts w:hint="eastAsia" w:ascii="仿宋_GB2312" w:eastAsia="仿宋_GB2312"/>
          <w:sz w:val="32"/>
          <w:szCs w:val="32"/>
        </w:rPr>
        <w:t>反映其他用于科技方面的支出。</w:t>
      </w:r>
    </w:p>
    <w:p w14:paraId="4F2E7EE4">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24.社会保障和就业（类）行政事业单位离退休（款）归口管理的行政单位离退休（项）：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14:paraId="1FC30623">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25.社会保障和就业（类）行政事业单位离退休（款）事业单位离退休（项）：</w:t>
      </w:r>
      <w:r>
        <w:rPr>
          <w:rFonts w:hint="eastAsia" w:ascii="仿宋_GB2312" w:eastAsia="仿宋_GB2312"/>
          <w:sz w:val="32"/>
          <w:szCs w:val="32"/>
        </w:rPr>
        <w:t>反映实行归口管理的事业单位开支的离退休经费。</w:t>
      </w:r>
    </w:p>
    <w:p w14:paraId="4A25296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26.医疗卫生（类）医疗保障（款）行政单位医疗（项）：</w:t>
      </w:r>
      <w:r>
        <w:rPr>
          <w:rFonts w:hint="eastAsia" w:ascii="仿宋_GB2312" w:eastAsia="仿宋_GB2312"/>
          <w:sz w:val="32"/>
          <w:szCs w:val="32"/>
        </w:rPr>
        <w:t>反映财政部门集中安排的行政单位基本医疗保险缴费经费，未参加医疗保险的行政单位的公费医疗经费，按国家规定享受离休人员、红军老战士待遇人员的医疗经费。</w:t>
      </w:r>
    </w:p>
    <w:p w14:paraId="5452A196">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27.医疗卫生（类）其他医疗卫生支出（款）其他医疗卫生支出（项）：</w:t>
      </w:r>
      <w:r>
        <w:rPr>
          <w:rFonts w:hint="eastAsia" w:ascii="仿宋_GB2312" w:eastAsia="仿宋_GB2312"/>
          <w:sz w:val="32"/>
          <w:szCs w:val="32"/>
        </w:rPr>
        <w:t>反映除上述项目以外其他用于医疗卫生方面的支出。</w:t>
      </w:r>
    </w:p>
    <w:p w14:paraId="49349CD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28.节能环保支出（类）污染防治（款）水体（项）：</w:t>
      </w:r>
      <w:r>
        <w:rPr>
          <w:rFonts w:hint="eastAsia" w:ascii="仿宋_GB2312" w:eastAsia="仿宋_GB2312"/>
          <w:sz w:val="32"/>
          <w:szCs w:val="32"/>
        </w:rPr>
        <w:t>反映政府在排水、污水处理、水污染防治、湖库生态环境保护、水源地保护、国土江河综合整治、河流治理与保护、地下水修复与保护等方面的支出。</w:t>
      </w:r>
    </w:p>
    <w:p w14:paraId="2E650A5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29.农林水事务（类）农业（款）其他农业支出（项）：</w:t>
      </w:r>
      <w:r>
        <w:rPr>
          <w:rFonts w:hint="eastAsia" w:ascii="仿宋_GB2312" w:eastAsia="仿宋_GB2312"/>
          <w:sz w:val="32"/>
          <w:szCs w:val="32"/>
        </w:rPr>
        <w:t>反映其他用于农业方面的支出。</w:t>
      </w:r>
    </w:p>
    <w:p w14:paraId="5A5A8D75">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30.交通运输（类）石油价格改革对交通运输的补贴（款）石油价格改革补贴其他支出（项）：</w:t>
      </w:r>
      <w:r>
        <w:rPr>
          <w:rFonts w:hint="eastAsia" w:ascii="仿宋_GB2312" w:eastAsia="仿宋_GB2312"/>
          <w:sz w:val="32"/>
          <w:szCs w:val="32"/>
        </w:rPr>
        <w:t>反映石油价格改革财政补贴对其他方面的支出。</w:t>
      </w:r>
    </w:p>
    <w:p w14:paraId="1FF14896">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31.资源勘探信息等支出（类）工业和信息产业监管支出（款）其他工业和信息产业监管支出（项）：</w:t>
      </w:r>
      <w:r>
        <w:rPr>
          <w:rFonts w:hint="eastAsia" w:ascii="仿宋_GB2312" w:eastAsia="仿宋_GB2312"/>
          <w:sz w:val="32"/>
          <w:szCs w:val="32"/>
        </w:rPr>
        <w:t>反映其他用于工业和信息产业监管方面的支出。</w:t>
      </w:r>
    </w:p>
    <w:p w14:paraId="73B307E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32.资源勘探信息等支出（类）其他资源勘探电力信息等支出（款）建设项目贷款贴息（项）：</w:t>
      </w:r>
      <w:r>
        <w:rPr>
          <w:rFonts w:hint="eastAsia" w:ascii="仿宋_GB2312" w:eastAsia="仿宋_GB2312"/>
          <w:sz w:val="32"/>
          <w:szCs w:val="32"/>
        </w:rPr>
        <w:t>反映根据国家规定用于特定建设项目及国家级高新技术开发区、中西部经济技术开发区建设项目设施贷款的财政贴息支出。</w:t>
      </w:r>
    </w:p>
    <w:p w14:paraId="1B85923E">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33. 国土资源气象等支出（类）国土资源事务（款）其他国土资源事务支出（项）：</w:t>
      </w:r>
      <w:r>
        <w:rPr>
          <w:rFonts w:hint="eastAsia" w:ascii="仿宋_GB2312" w:eastAsia="仿宋_GB2312"/>
          <w:sz w:val="32"/>
          <w:szCs w:val="32"/>
        </w:rPr>
        <w:t>反映其他用于国土资源事务方面的支出。</w:t>
      </w:r>
    </w:p>
    <w:p w14:paraId="089E9072">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p w14:paraId="06077834">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35.其他支出（类）其他支出（款）其他支出（项）：</w:t>
      </w:r>
      <w:r>
        <w:rPr>
          <w:rFonts w:hint="eastAsia" w:ascii="仿宋_GB2312" w:eastAsia="仿宋_GB2312"/>
          <w:sz w:val="32"/>
          <w:szCs w:val="32"/>
        </w:rPr>
        <w:t>反映其他不能划分到具体功能科目中的支出项目。</w:t>
      </w:r>
    </w:p>
    <w:p w14:paraId="6A6AEF9C">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36.机关运行经费：</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27284F4">
      <w:pPr>
        <w:spacing w:line="540" w:lineRule="exact"/>
      </w:pPr>
    </w:p>
    <w:p w14:paraId="0ABABA39">
      <w:pPr>
        <w:jc w:val="left"/>
        <w:rPr>
          <w:rFonts w:hint="eastAsia"/>
          <w:lang w:val="en-US" w:eastAsia="zh-CN"/>
        </w:rPr>
      </w:pPr>
    </w:p>
    <w:p w14:paraId="04C9FA33">
      <w:pPr>
        <w:jc w:val="center"/>
        <w:rPr>
          <w:rFonts w:hint="eastAsia"/>
          <w:lang w:val="en-US" w:eastAsia="zh-CN"/>
        </w:rPr>
      </w:pPr>
    </w:p>
    <w:p w14:paraId="01C7A31B">
      <w:pPr>
        <w:jc w:val="center"/>
        <w:rPr>
          <w:rFonts w:hint="eastAsia"/>
          <w:lang w:val="en-US" w:eastAsia="zh-CN"/>
        </w:rPr>
      </w:pPr>
    </w:p>
    <w:p w14:paraId="58437380">
      <w:pPr>
        <w:jc w:val="center"/>
        <w:rPr>
          <w:rFonts w:hint="eastAsia"/>
          <w:lang w:val="en-US" w:eastAsia="zh-CN"/>
        </w:rPr>
      </w:pPr>
    </w:p>
    <w:p w14:paraId="0CD69077">
      <w:pPr>
        <w:jc w:val="center"/>
        <w:rPr>
          <w:rFonts w:hint="eastAsia"/>
          <w:lang w:val="en-US" w:eastAsia="zh-CN"/>
        </w:rPr>
      </w:pPr>
    </w:p>
    <w:p w14:paraId="2E38ED8C">
      <w:pPr>
        <w:jc w:val="center"/>
        <w:rPr>
          <w:rFonts w:hint="eastAsia"/>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A9ECBD"/>
    <w:multiLevelType w:val="singleLevel"/>
    <w:tmpl w:val="93A9ECBD"/>
    <w:lvl w:ilvl="0" w:tentative="0">
      <w:start w:val="1"/>
      <w:numFmt w:val="chineseCounting"/>
      <w:suff w:val="nothing"/>
      <w:lvlText w:val="%1、"/>
      <w:lvlJc w:val="left"/>
      <w:rPr>
        <w:rFonts w:hint="eastAsia"/>
      </w:rPr>
    </w:lvl>
  </w:abstractNum>
  <w:abstractNum w:abstractNumId="1">
    <w:nsid w:val="730B37B3"/>
    <w:multiLevelType w:val="multilevel"/>
    <w:tmpl w:val="730B37B3"/>
    <w:lvl w:ilvl="0" w:tentative="0">
      <w:start w:val="1"/>
      <w:numFmt w:val="japaneseCounting"/>
      <w:lvlText w:val="%1、"/>
      <w:lvlJc w:val="left"/>
      <w:pPr>
        <w:tabs>
          <w:tab w:val="left" w:pos="720"/>
        </w:tabs>
        <w:ind w:left="720" w:hanging="720"/>
      </w:pPr>
      <w:rPr>
        <w:rFonts w:hint="default"/>
      </w:rPr>
    </w:lvl>
    <w:lvl w:ilvl="1" w:tentative="0">
      <w:start w:val="2"/>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3237331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14</Pages>
  <Words>5189</Words>
  <Characters>5647</Characters>
  <Lines>0</Lines>
  <Paragraphs>0</Paragraphs>
  <TotalTime>0</TotalTime>
  <ScaleCrop>false</ScaleCrop>
  <LinksUpToDate>false</LinksUpToDate>
  <CharactersWithSpaces>5674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2018-08-23T08:48:00Z</dcterms:created>
  <dc:creator>Administrator</dc:creator>
  <cp:lastModifiedBy>影子</cp:lastModifiedBy>
  <dcterms:modified xsi:type="dcterms:W3CDTF">2026-01-19T06:51:41Z</dcterms:modified>
  <dc:title>桓仁满族自治县水库移民开发局2017年度部门决算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eyJoZGlkIjoiMjNlM2Q0MmQxYjc0NWQwNDNmZGE1YTg3YWU0ZWVlMTAiLCJ1c2VySWQiOiIxMzg0OTM4OTA1In0=</vt:lpwstr>
  </property>
  <property fmtid="{D5CDD505-2E9C-101B-9397-08002B2CF9AE}" pid="4" name="ICV">
    <vt:lpwstr>24AFCCCC24F64DD6A01506FF24772355_12</vt:lpwstr>
  </property>
</Properties>
</file>