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ascii="宋体" w:hAnsi="宋体"/>
          <w:b/>
          <w:sz w:val="52"/>
          <w:szCs w:val="52"/>
        </w:rPr>
      </w:pPr>
      <w:r>
        <w:rPr>
          <w:rFonts w:hint="eastAsia" w:ascii="宋体" w:hAnsi="宋体"/>
          <w:b/>
          <w:sz w:val="52"/>
          <w:szCs w:val="52"/>
        </w:rPr>
        <w:t>桓仁</w:t>
      </w:r>
      <w:r>
        <w:rPr>
          <w:rFonts w:hint="eastAsia" w:ascii="宋体" w:hAnsi="宋体"/>
          <w:b/>
          <w:sz w:val="52"/>
          <w:szCs w:val="52"/>
          <w:lang w:eastAsia="zh-CN"/>
        </w:rPr>
        <w:t>满族自治</w:t>
      </w:r>
      <w:r>
        <w:rPr>
          <w:rFonts w:hint="eastAsia" w:ascii="宋体" w:hAnsi="宋体"/>
          <w:b/>
          <w:sz w:val="52"/>
          <w:szCs w:val="52"/>
        </w:rPr>
        <w:t>县大雅河水利枢纽</w:t>
      </w:r>
    </w:p>
    <w:p>
      <w:pPr>
        <w:spacing w:line="540" w:lineRule="exact"/>
        <w:jc w:val="center"/>
        <w:rPr>
          <w:rFonts w:hint="eastAsia" w:ascii="宋体" w:hAnsi="宋体"/>
          <w:b/>
          <w:sz w:val="52"/>
          <w:szCs w:val="52"/>
        </w:rPr>
      </w:pPr>
      <w:r>
        <w:rPr>
          <w:rFonts w:hint="eastAsia" w:ascii="宋体" w:hAnsi="宋体"/>
          <w:b/>
          <w:sz w:val="52"/>
          <w:szCs w:val="52"/>
        </w:rPr>
        <w:t>工程建设局2017年度部门决算</w:t>
      </w: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both"/>
        <w:rPr>
          <w:rFonts w:hint="eastAsia"/>
          <w:b/>
          <w:sz w:val="44"/>
          <w:szCs w:val="44"/>
        </w:rPr>
      </w:pPr>
    </w:p>
    <w:p>
      <w:pPr>
        <w:spacing w:line="540" w:lineRule="exact"/>
        <w:jc w:val="center"/>
        <w:rPr>
          <w:rFonts w:hint="eastAsia"/>
          <w:b/>
          <w:sz w:val="44"/>
          <w:szCs w:val="44"/>
        </w:rPr>
      </w:pPr>
    </w:p>
    <w:p>
      <w:pPr>
        <w:spacing w:line="540" w:lineRule="exact"/>
        <w:jc w:val="center"/>
        <w:rPr>
          <w:rFonts w:hint="eastAsia"/>
          <w:b/>
          <w:sz w:val="44"/>
          <w:szCs w:val="44"/>
        </w:rPr>
      </w:pPr>
      <w:r>
        <w:rPr>
          <w:rFonts w:hint="eastAsia"/>
          <w:b/>
          <w:sz w:val="44"/>
          <w:szCs w:val="44"/>
        </w:rPr>
        <w:t>目    录</w:t>
      </w:r>
    </w:p>
    <w:p>
      <w:pPr>
        <w:spacing w:line="540" w:lineRule="exact"/>
        <w:rPr>
          <w:rFonts w:hint="eastAsia"/>
          <w:b/>
          <w:sz w:val="44"/>
          <w:szCs w:val="44"/>
          <w:u w:val="single"/>
        </w:rPr>
      </w:pPr>
    </w:p>
    <w:p>
      <w:pPr>
        <w:spacing w:line="540" w:lineRule="exact"/>
        <w:rPr>
          <w:rFonts w:hint="eastAsia"/>
          <w:b/>
          <w:sz w:val="44"/>
          <w:szCs w:val="44"/>
          <w:u w:val="single"/>
        </w:rPr>
      </w:pPr>
    </w:p>
    <w:p>
      <w:pPr>
        <w:spacing w:line="540" w:lineRule="exact"/>
        <w:rPr>
          <w:rFonts w:hint="eastAsia" w:ascii="黑体" w:hAnsi="黑体" w:eastAsia="黑体"/>
          <w:sz w:val="32"/>
          <w:szCs w:val="32"/>
        </w:rPr>
      </w:pPr>
      <w:r>
        <w:rPr>
          <w:rFonts w:hint="eastAsia" w:ascii="黑体" w:hAnsi="黑体" w:eastAsia="黑体"/>
          <w:sz w:val="32"/>
          <w:szCs w:val="32"/>
        </w:rPr>
        <w:t>第一部分    桓仁县大雅河水利枢纽工程建设局概况</w:t>
      </w:r>
    </w:p>
    <w:p>
      <w:pPr>
        <w:numPr>
          <w:ilvl w:val="0"/>
          <w:numId w:val="1"/>
        </w:numPr>
        <w:spacing w:line="540" w:lineRule="exact"/>
        <w:rPr>
          <w:rFonts w:hint="eastAsia" w:ascii="仿宋_GB2312" w:hAnsi="黑体" w:eastAsia="仿宋_GB2312"/>
          <w:sz w:val="32"/>
          <w:szCs w:val="32"/>
        </w:rPr>
      </w:pPr>
      <w:r>
        <w:rPr>
          <w:rFonts w:hint="eastAsia" w:ascii="仿宋_GB2312" w:hAnsi="黑体" w:eastAsia="仿宋_GB2312"/>
          <w:sz w:val="32"/>
          <w:szCs w:val="32"/>
        </w:rPr>
        <w:t>主要职责</w:t>
      </w:r>
    </w:p>
    <w:p>
      <w:pPr>
        <w:numPr>
          <w:ilvl w:val="0"/>
          <w:numId w:val="1"/>
        </w:numPr>
        <w:spacing w:line="540" w:lineRule="exact"/>
        <w:rPr>
          <w:rFonts w:hint="eastAsia" w:ascii="仿宋_GB2312" w:hAnsi="黑体" w:eastAsia="仿宋_GB2312"/>
          <w:sz w:val="32"/>
          <w:szCs w:val="32"/>
        </w:rPr>
      </w:pPr>
      <w:r>
        <w:rPr>
          <w:rFonts w:hint="eastAsia" w:ascii="仿宋_GB2312" w:hAnsi="黑体" w:eastAsia="仿宋_GB2312"/>
          <w:sz w:val="32"/>
          <w:szCs w:val="32"/>
        </w:rPr>
        <w:t>部门决算单位构成</w:t>
      </w:r>
    </w:p>
    <w:p>
      <w:pPr>
        <w:spacing w:line="540" w:lineRule="exact"/>
        <w:rPr>
          <w:rFonts w:hint="eastAsia" w:ascii="黑体" w:hAnsi="黑体" w:eastAsia="黑体"/>
          <w:sz w:val="32"/>
          <w:szCs w:val="32"/>
        </w:rPr>
      </w:pPr>
      <w:r>
        <w:rPr>
          <w:rFonts w:hint="eastAsia" w:ascii="黑体" w:hAnsi="黑体" w:eastAsia="黑体"/>
          <w:sz w:val="32"/>
          <w:szCs w:val="32"/>
        </w:rPr>
        <w:t>第二部分    桓仁县大雅河水利枢纽工程建设局2017年度部门决算报表</w:t>
      </w:r>
    </w:p>
    <w:p>
      <w:pPr>
        <w:spacing w:line="540" w:lineRule="exact"/>
        <w:rPr>
          <w:rFonts w:hint="eastAsia" w:ascii="仿宋_GB2312" w:hAnsi="黑体" w:eastAsia="仿宋_GB2312"/>
          <w:sz w:val="32"/>
          <w:szCs w:val="32"/>
        </w:rPr>
      </w:pPr>
      <w:r>
        <w:rPr>
          <w:rFonts w:hint="eastAsia" w:ascii="仿宋_GB2312" w:eastAsia="仿宋_GB2312"/>
          <w:sz w:val="32"/>
          <w:szCs w:val="32"/>
        </w:rPr>
        <w:t>一、</w:t>
      </w:r>
      <w:r>
        <w:rPr>
          <w:rFonts w:hint="eastAsia" w:ascii="仿宋_GB2312" w:hAnsi="仿宋" w:eastAsia="仿宋_GB2312"/>
          <w:sz w:val="32"/>
          <w:szCs w:val="32"/>
        </w:rPr>
        <w:t>2017年度收入支出决算总表</w:t>
      </w:r>
    </w:p>
    <w:p>
      <w:pPr>
        <w:spacing w:line="540" w:lineRule="exact"/>
        <w:rPr>
          <w:rFonts w:hint="eastAsia" w:ascii="仿宋_GB2312" w:eastAsia="仿宋_GB2312"/>
          <w:sz w:val="32"/>
          <w:szCs w:val="32"/>
        </w:rPr>
      </w:pPr>
      <w:r>
        <w:rPr>
          <w:rFonts w:hint="eastAsia" w:ascii="仿宋_GB2312" w:eastAsia="仿宋_GB2312"/>
          <w:sz w:val="32"/>
          <w:szCs w:val="32"/>
        </w:rPr>
        <w:t>二、2017</w:t>
      </w:r>
      <w:r>
        <w:rPr>
          <w:rFonts w:hint="eastAsia" w:ascii="仿宋_GB2312" w:hAnsi="仿宋" w:eastAsia="仿宋_GB2312"/>
          <w:sz w:val="32"/>
          <w:szCs w:val="32"/>
        </w:rPr>
        <w:t>年度</w:t>
      </w:r>
      <w:r>
        <w:rPr>
          <w:rFonts w:hint="eastAsia" w:ascii="仿宋_GB2312" w:eastAsia="仿宋_GB2312"/>
          <w:sz w:val="32"/>
          <w:szCs w:val="32"/>
        </w:rPr>
        <w:t>收入决算表</w:t>
      </w:r>
    </w:p>
    <w:p>
      <w:pPr>
        <w:spacing w:line="540" w:lineRule="exact"/>
        <w:rPr>
          <w:rFonts w:hint="eastAsia" w:ascii="仿宋_GB2312" w:eastAsia="仿宋_GB2312"/>
          <w:sz w:val="32"/>
          <w:szCs w:val="32"/>
        </w:rPr>
      </w:pPr>
      <w:r>
        <w:rPr>
          <w:rFonts w:hint="eastAsia" w:ascii="仿宋_GB2312" w:eastAsia="仿宋_GB2312"/>
          <w:sz w:val="32"/>
          <w:szCs w:val="32"/>
        </w:rPr>
        <w:t>三、2017</w:t>
      </w:r>
      <w:r>
        <w:rPr>
          <w:rFonts w:hint="eastAsia" w:ascii="仿宋_GB2312" w:hAnsi="仿宋" w:eastAsia="仿宋_GB2312"/>
          <w:sz w:val="32"/>
          <w:szCs w:val="32"/>
        </w:rPr>
        <w:t>年度</w:t>
      </w:r>
      <w:r>
        <w:rPr>
          <w:rFonts w:hint="eastAsia" w:ascii="仿宋_GB2312" w:eastAsia="仿宋_GB2312"/>
          <w:sz w:val="32"/>
          <w:szCs w:val="32"/>
        </w:rPr>
        <w:t>支出决算表</w:t>
      </w:r>
    </w:p>
    <w:p>
      <w:pPr>
        <w:spacing w:line="540" w:lineRule="exact"/>
        <w:rPr>
          <w:rFonts w:hint="eastAsia" w:ascii="仿宋_GB2312" w:hAnsi="黑体" w:eastAsia="仿宋_GB2312"/>
          <w:sz w:val="32"/>
          <w:szCs w:val="32"/>
        </w:rPr>
      </w:pPr>
      <w:r>
        <w:rPr>
          <w:rFonts w:hint="eastAsia" w:ascii="仿宋_GB2312" w:eastAsia="仿宋_GB2312"/>
          <w:sz w:val="32"/>
          <w:szCs w:val="32"/>
        </w:rPr>
        <w:t>四、</w:t>
      </w:r>
      <w:r>
        <w:rPr>
          <w:rFonts w:hint="eastAsia" w:ascii="仿宋_GB2312" w:hAnsi="仿宋" w:eastAsia="仿宋_GB2312"/>
          <w:sz w:val="32"/>
          <w:szCs w:val="32"/>
        </w:rPr>
        <w:t>2017年度财政拨款收入支出决算表</w:t>
      </w:r>
    </w:p>
    <w:p>
      <w:pPr>
        <w:spacing w:line="540" w:lineRule="exact"/>
        <w:rPr>
          <w:rFonts w:hint="eastAsia" w:ascii="仿宋_GB2312" w:eastAsia="仿宋_GB2312"/>
          <w:sz w:val="32"/>
          <w:szCs w:val="32"/>
        </w:rPr>
      </w:pPr>
      <w:r>
        <w:rPr>
          <w:rFonts w:hint="eastAsia" w:ascii="仿宋_GB2312" w:eastAsia="仿宋_GB2312"/>
          <w:sz w:val="32"/>
          <w:szCs w:val="32"/>
        </w:rPr>
        <w:t>五、</w:t>
      </w:r>
      <w:r>
        <w:rPr>
          <w:rFonts w:ascii="仿宋_GB2312" w:eastAsia="仿宋_GB2312"/>
          <w:sz w:val="32"/>
          <w:szCs w:val="32"/>
        </w:rPr>
        <w:t>201</w:t>
      </w:r>
      <w:r>
        <w:rPr>
          <w:rFonts w:hint="eastAsia" w:ascii="仿宋_GB2312" w:eastAsia="仿宋_GB2312"/>
          <w:sz w:val="32"/>
          <w:szCs w:val="32"/>
        </w:rPr>
        <w:t>7</w:t>
      </w:r>
      <w:r>
        <w:rPr>
          <w:rFonts w:ascii="仿宋_GB2312" w:eastAsia="仿宋_GB2312"/>
          <w:sz w:val="32"/>
          <w:szCs w:val="32"/>
        </w:rPr>
        <w:t>年度</w:t>
      </w:r>
      <w:r>
        <w:rPr>
          <w:rFonts w:hint="eastAsia" w:ascii="仿宋_GB2312" w:eastAsia="仿宋_GB2312"/>
          <w:sz w:val="32"/>
          <w:szCs w:val="32"/>
        </w:rPr>
        <w:t>一般公共预算</w:t>
      </w:r>
      <w:r>
        <w:rPr>
          <w:rFonts w:ascii="仿宋_GB2312" w:eastAsia="仿宋_GB2312"/>
          <w:sz w:val="32"/>
          <w:szCs w:val="32"/>
        </w:rPr>
        <w:t>财政拨款收入支出决算表</w:t>
      </w:r>
    </w:p>
    <w:p>
      <w:pPr>
        <w:spacing w:line="540" w:lineRule="exact"/>
        <w:rPr>
          <w:rFonts w:hint="eastAsia" w:ascii="仿宋_GB2312" w:eastAsia="仿宋_GB2312"/>
          <w:sz w:val="32"/>
          <w:szCs w:val="32"/>
        </w:rPr>
      </w:pPr>
      <w:r>
        <w:rPr>
          <w:rFonts w:hint="eastAsia" w:ascii="仿宋_GB2312" w:eastAsia="仿宋_GB2312"/>
          <w:sz w:val="32"/>
          <w:szCs w:val="32"/>
        </w:rPr>
        <w:t>六、</w:t>
      </w:r>
      <w:r>
        <w:rPr>
          <w:rFonts w:ascii="仿宋_GB2312" w:eastAsia="仿宋_GB2312"/>
          <w:sz w:val="32"/>
          <w:szCs w:val="32"/>
        </w:rPr>
        <w:t>201</w:t>
      </w:r>
      <w:r>
        <w:rPr>
          <w:rFonts w:hint="eastAsia" w:ascii="仿宋_GB2312" w:eastAsia="仿宋_GB2312"/>
          <w:sz w:val="32"/>
          <w:szCs w:val="32"/>
        </w:rPr>
        <w:t>7</w:t>
      </w:r>
      <w:r>
        <w:rPr>
          <w:rFonts w:ascii="仿宋_GB2312" w:eastAsia="仿宋_GB2312"/>
          <w:sz w:val="32"/>
          <w:szCs w:val="32"/>
        </w:rPr>
        <w:t>年度</w:t>
      </w:r>
      <w:r>
        <w:rPr>
          <w:rFonts w:hint="eastAsia" w:ascii="仿宋_GB2312" w:eastAsia="仿宋_GB2312"/>
          <w:sz w:val="32"/>
          <w:szCs w:val="32"/>
        </w:rPr>
        <w:t>一般公共预算</w:t>
      </w:r>
      <w:r>
        <w:rPr>
          <w:rFonts w:ascii="仿宋_GB2312" w:eastAsia="仿宋_GB2312"/>
          <w:sz w:val="32"/>
          <w:szCs w:val="32"/>
        </w:rPr>
        <w:t>财政拨款</w:t>
      </w:r>
      <w:r>
        <w:rPr>
          <w:rFonts w:hint="eastAsia" w:ascii="仿宋_GB2312" w:eastAsia="仿宋_GB2312"/>
          <w:sz w:val="32"/>
          <w:szCs w:val="32"/>
        </w:rPr>
        <w:t>基本支出</w:t>
      </w:r>
      <w:r>
        <w:rPr>
          <w:rFonts w:ascii="仿宋_GB2312" w:eastAsia="仿宋_GB2312"/>
          <w:sz w:val="32"/>
          <w:szCs w:val="32"/>
        </w:rPr>
        <w:t>决算表</w:t>
      </w:r>
    </w:p>
    <w:p>
      <w:pPr>
        <w:spacing w:line="540" w:lineRule="exact"/>
        <w:rPr>
          <w:rFonts w:hint="eastAsia" w:ascii="仿宋_GB2312" w:eastAsia="仿宋_GB2312"/>
          <w:sz w:val="32"/>
          <w:szCs w:val="32"/>
        </w:rPr>
      </w:pPr>
      <w:r>
        <w:rPr>
          <w:rFonts w:hint="eastAsia" w:ascii="仿宋_GB2312" w:eastAsia="仿宋_GB2312"/>
          <w:sz w:val="32"/>
          <w:szCs w:val="32"/>
        </w:rPr>
        <w:t>七、</w:t>
      </w:r>
      <w:r>
        <w:rPr>
          <w:rFonts w:ascii="仿宋_GB2312" w:eastAsia="仿宋_GB2312"/>
          <w:sz w:val="32"/>
          <w:szCs w:val="32"/>
        </w:rPr>
        <w:t>201</w:t>
      </w:r>
      <w:r>
        <w:rPr>
          <w:rFonts w:hint="eastAsia" w:ascii="仿宋_GB2312" w:eastAsia="仿宋_GB2312"/>
          <w:sz w:val="32"/>
          <w:szCs w:val="32"/>
        </w:rPr>
        <w:t>7</w:t>
      </w:r>
      <w:r>
        <w:rPr>
          <w:rFonts w:ascii="仿宋_GB2312" w:eastAsia="仿宋_GB2312"/>
          <w:sz w:val="32"/>
          <w:szCs w:val="32"/>
        </w:rPr>
        <w:t>年度政府性基金预算财政拨款收入支出决算表</w:t>
      </w:r>
    </w:p>
    <w:p>
      <w:pPr>
        <w:spacing w:line="540" w:lineRule="exact"/>
        <w:rPr>
          <w:rFonts w:hint="eastAsia" w:ascii="仿宋_GB2312" w:eastAsia="仿宋_GB2312"/>
          <w:sz w:val="32"/>
          <w:szCs w:val="32"/>
        </w:rPr>
      </w:pPr>
      <w:r>
        <w:rPr>
          <w:rFonts w:hint="eastAsia" w:ascii="仿宋_GB2312" w:eastAsia="仿宋_GB2312"/>
          <w:sz w:val="32"/>
          <w:szCs w:val="32"/>
        </w:rPr>
        <w:t>八、</w:t>
      </w:r>
      <w:r>
        <w:rPr>
          <w:rFonts w:hint="eastAsia" w:ascii="仿宋_GB2312" w:hAnsi="仿宋" w:eastAsia="仿宋_GB2312"/>
          <w:sz w:val="32"/>
          <w:szCs w:val="32"/>
        </w:rPr>
        <w:t>2017年度财政专户管理资金收入支出决算表</w:t>
      </w:r>
    </w:p>
    <w:p>
      <w:pPr>
        <w:spacing w:line="540" w:lineRule="exact"/>
        <w:ind w:left="640" w:hanging="640" w:hangingChars="200"/>
        <w:rPr>
          <w:rFonts w:hint="eastAsia" w:ascii="仿宋_GB2312" w:eastAsia="仿宋_GB2312"/>
          <w:sz w:val="32"/>
          <w:szCs w:val="32"/>
        </w:rPr>
      </w:pPr>
      <w:r>
        <w:rPr>
          <w:rFonts w:hint="eastAsia" w:ascii="仿宋_GB2312" w:eastAsia="仿宋_GB2312"/>
          <w:sz w:val="32"/>
          <w:szCs w:val="32"/>
        </w:rPr>
        <w:t>九、</w:t>
      </w:r>
      <w:r>
        <w:rPr>
          <w:rFonts w:ascii="仿宋_GB2312" w:eastAsia="仿宋_GB2312"/>
          <w:sz w:val="32"/>
          <w:szCs w:val="32"/>
        </w:rPr>
        <w:t>201</w:t>
      </w:r>
      <w:r>
        <w:rPr>
          <w:rFonts w:hint="eastAsia" w:ascii="仿宋_GB2312" w:eastAsia="仿宋_GB2312"/>
          <w:sz w:val="32"/>
          <w:szCs w:val="32"/>
        </w:rPr>
        <w:t>7</w:t>
      </w:r>
      <w:r>
        <w:rPr>
          <w:rFonts w:hint="eastAsia" w:ascii="仿宋_GB2312" w:hAnsi="仿宋" w:eastAsia="仿宋_GB2312"/>
          <w:sz w:val="32"/>
          <w:szCs w:val="32"/>
        </w:rPr>
        <w:t>年度</w:t>
      </w:r>
      <w:r>
        <w:rPr>
          <w:rFonts w:hint="eastAsia" w:ascii="仿宋_GB2312" w:eastAsia="仿宋_GB2312"/>
          <w:sz w:val="32"/>
          <w:szCs w:val="32"/>
        </w:rPr>
        <w:t>一般公共预算财政拨款“三公”经费支出决算表</w:t>
      </w:r>
    </w:p>
    <w:p>
      <w:pPr>
        <w:spacing w:line="540" w:lineRule="exact"/>
        <w:rPr>
          <w:rFonts w:hint="eastAsia" w:ascii="黑体" w:hAnsi="黑体" w:eastAsia="黑体"/>
          <w:sz w:val="32"/>
          <w:szCs w:val="32"/>
        </w:rPr>
      </w:pPr>
      <w:r>
        <w:rPr>
          <w:rFonts w:hint="eastAsia" w:ascii="黑体" w:hAnsi="黑体" w:eastAsia="黑体"/>
          <w:sz w:val="32"/>
          <w:szCs w:val="32"/>
        </w:rPr>
        <w:t>第三部分    桓仁县大雅河水利枢纽工程建设局2017年度部门决算情况说明</w:t>
      </w:r>
    </w:p>
    <w:p>
      <w:pPr>
        <w:spacing w:line="540" w:lineRule="exact"/>
        <w:rPr>
          <w:rFonts w:hint="eastAsia" w:ascii="黑体" w:hAnsi="黑体" w:eastAsia="黑体"/>
          <w:sz w:val="32"/>
          <w:szCs w:val="32"/>
        </w:rPr>
      </w:pPr>
      <w:r>
        <w:rPr>
          <w:rFonts w:hint="eastAsia" w:ascii="黑体" w:hAnsi="黑体" w:eastAsia="黑体"/>
          <w:sz w:val="32"/>
          <w:szCs w:val="32"/>
        </w:rPr>
        <w:t>第四部分    名词解释</w:t>
      </w:r>
    </w:p>
    <w:p>
      <w:pPr>
        <w:spacing w:line="540" w:lineRule="exact"/>
        <w:jc w:val="center"/>
        <w:rPr>
          <w:rFonts w:hint="eastAsia" w:ascii="黑体" w:hAnsi="黑体" w:eastAsia="黑体"/>
          <w:b/>
          <w:sz w:val="44"/>
          <w:szCs w:val="44"/>
          <w:u w:val="single"/>
        </w:rPr>
      </w:pPr>
    </w:p>
    <w:p>
      <w:pPr>
        <w:spacing w:line="540" w:lineRule="exact"/>
        <w:jc w:val="center"/>
        <w:rPr>
          <w:rFonts w:hint="eastAsia"/>
          <w:b/>
          <w:sz w:val="44"/>
          <w:szCs w:val="44"/>
          <w:u w:val="single"/>
        </w:rPr>
      </w:pPr>
    </w:p>
    <w:p>
      <w:pPr>
        <w:spacing w:line="540" w:lineRule="exact"/>
        <w:jc w:val="center"/>
        <w:rPr>
          <w:rFonts w:hint="eastAsia"/>
          <w:b/>
          <w:sz w:val="44"/>
          <w:szCs w:val="44"/>
          <w:u w:val="single"/>
        </w:rPr>
      </w:pPr>
    </w:p>
    <w:p>
      <w:pPr>
        <w:spacing w:line="540" w:lineRule="exact"/>
        <w:jc w:val="center"/>
        <w:rPr>
          <w:rFonts w:hint="eastAsia" w:ascii="黑体" w:eastAsia="黑体"/>
          <w:sz w:val="32"/>
          <w:szCs w:val="32"/>
        </w:rPr>
      </w:pPr>
    </w:p>
    <w:p>
      <w:pPr>
        <w:spacing w:line="540" w:lineRule="exact"/>
        <w:jc w:val="center"/>
        <w:rPr>
          <w:rFonts w:hint="eastAsia" w:ascii="黑体" w:eastAsia="黑体"/>
          <w:sz w:val="32"/>
          <w:szCs w:val="32"/>
        </w:rPr>
      </w:pPr>
    </w:p>
    <w:p>
      <w:pPr>
        <w:spacing w:line="540" w:lineRule="exact"/>
        <w:jc w:val="center"/>
        <w:rPr>
          <w:rFonts w:hint="eastAsia" w:ascii="宋体" w:hAnsi="宋体"/>
          <w:b/>
          <w:sz w:val="36"/>
          <w:szCs w:val="36"/>
        </w:rPr>
      </w:pPr>
      <w:r>
        <w:rPr>
          <w:rFonts w:hint="eastAsia" w:ascii="宋体" w:hAnsi="宋体"/>
          <w:b/>
          <w:sz w:val="36"/>
          <w:szCs w:val="36"/>
        </w:rPr>
        <w:t>第一部分 桓仁县大雅河水利枢纽工程建设局概况</w:t>
      </w:r>
    </w:p>
    <w:p>
      <w:pPr>
        <w:spacing w:line="540" w:lineRule="exact"/>
        <w:ind w:firstLine="640" w:firstLineChars="200"/>
        <w:jc w:val="left"/>
        <w:rPr>
          <w:rFonts w:hint="eastAsia" w:ascii="黑体" w:eastAsia="黑体"/>
          <w:sz w:val="32"/>
          <w:szCs w:val="32"/>
        </w:rPr>
      </w:pPr>
    </w:p>
    <w:p>
      <w:pPr>
        <w:spacing w:line="540" w:lineRule="exact"/>
        <w:ind w:firstLine="640" w:firstLineChars="200"/>
        <w:jc w:val="left"/>
        <w:rPr>
          <w:rFonts w:hint="eastAsia" w:ascii="黑体" w:eastAsia="黑体"/>
          <w:sz w:val="32"/>
          <w:szCs w:val="32"/>
        </w:rPr>
      </w:pPr>
      <w:r>
        <w:rPr>
          <w:rFonts w:hint="eastAsia" w:ascii="黑体" w:eastAsia="黑体"/>
          <w:sz w:val="32"/>
          <w:szCs w:val="32"/>
        </w:rPr>
        <w:t>一、主要职责</w:t>
      </w:r>
    </w:p>
    <w:p>
      <w:pPr>
        <w:spacing w:line="480" w:lineRule="auto"/>
        <w:ind w:firstLine="640" w:firstLineChars="200"/>
        <w:rPr>
          <w:rFonts w:hint="eastAsia" w:ascii="仿宋_GB2312" w:hAnsi="宋体" w:eastAsia="仿宋_GB2312" w:cs="宋体"/>
          <w:kern w:val="0"/>
          <w:sz w:val="32"/>
          <w:szCs w:val="32"/>
        </w:rPr>
      </w:pPr>
      <w:r>
        <w:rPr>
          <w:rFonts w:hint="eastAsia" w:ascii="仿宋_GB2312" w:hAnsi="黑体" w:eastAsia="仿宋_GB2312"/>
          <w:sz w:val="32"/>
          <w:szCs w:val="32"/>
        </w:rPr>
        <w:t>（一）</w:t>
      </w:r>
      <w:r>
        <w:rPr>
          <w:rFonts w:hint="eastAsia" w:ascii="仿宋_GB2312" w:hAnsi="宋体" w:eastAsia="仿宋_GB2312" w:cs="宋体"/>
          <w:color w:val="000000"/>
          <w:kern w:val="0"/>
          <w:sz w:val="32"/>
          <w:szCs w:val="32"/>
        </w:rPr>
        <w:t>负责大雅河流域水利工程的前期工作和工程建设工作，负责大雅河水利枢纽工程对外联络工作。</w:t>
      </w:r>
    </w:p>
    <w:p>
      <w:pPr>
        <w:widowControl/>
        <w:spacing w:line="480" w:lineRule="auto"/>
        <w:jc w:val="left"/>
        <w:rPr>
          <w:rFonts w:hint="eastAsia" w:ascii="仿宋_GB2312" w:hAnsi="宋体" w:eastAsia="仿宋_GB2312" w:cs="宋体"/>
          <w:kern w:val="0"/>
          <w:sz w:val="32"/>
          <w:szCs w:val="32"/>
        </w:rPr>
      </w:pPr>
      <w:r>
        <w:rPr>
          <w:rFonts w:hint="eastAsia" w:ascii="仿宋_GB2312" w:hAnsi="宋体" w:eastAsia="仿宋_GB2312" w:cs="宋体"/>
          <w:color w:val="000000"/>
          <w:kern w:val="0"/>
          <w:sz w:val="32"/>
          <w:szCs w:val="32"/>
        </w:rPr>
        <w:t xml:space="preserve">    （二）起草财政、财务、会计管理的地方性法规、规章草案。 </w:t>
      </w:r>
    </w:p>
    <w:p>
      <w:pPr>
        <w:widowControl/>
        <w:spacing w:line="480" w:lineRule="auto"/>
        <w:jc w:val="left"/>
        <w:rPr>
          <w:rFonts w:hint="eastAsia" w:ascii="仿宋_GB2312" w:hAnsi="宋体" w:eastAsia="仿宋_GB2312" w:cs="宋体"/>
          <w:kern w:val="0"/>
          <w:sz w:val="32"/>
          <w:szCs w:val="32"/>
        </w:rPr>
      </w:pPr>
      <w:r>
        <w:rPr>
          <w:rFonts w:hint="eastAsia" w:ascii="仿宋_GB2312" w:hAnsi="宋体" w:eastAsia="仿宋_GB2312" w:cs="宋体"/>
          <w:color w:val="000000"/>
          <w:kern w:val="0"/>
          <w:sz w:val="32"/>
          <w:szCs w:val="32"/>
        </w:rPr>
        <w:t xml:space="preserve">    （三）承担县本级各项财政收支管理的责任；负责编制年度县本级预算草案并组织执行；受县政府委托，向县人民代表大会报告全县和县本级年度财政预算（草案）及其执行情况，向县人大常委会报告财政决算；组织制定经费开支标准、定额，负责审核批复部门（单位）的年度预决算；完善转移支付制度；指导县（区）、乡（镇）财政管理工作。 </w:t>
      </w:r>
    </w:p>
    <w:p>
      <w:pPr>
        <w:widowControl/>
        <w:spacing w:line="480" w:lineRule="auto"/>
        <w:jc w:val="left"/>
        <w:rPr>
          <w:rFonts w:hint="eastAsia" w:ascii="仿宋_GB2312" w:hAnsi="宋体" w:eastAsia="仿宋_GB2312" w:cs="宋体"/>
          <w:kern w:val="0"/>
          <w:sz w:val="32"/>
          <w:szCs w:val="32"/>
        </w:rPr>
      </w:pPr>
      <w:r>
        <w:rPr>
          <w:rFonts w:hint="eastAsia" w:ascii="仿宋_GB2312" w:hAnsi="宋体" w:eastAsia="仿宋_GB2312" w:cs="宋体"/>
          <w:color w:val="000000"/>
          <w:kern w:val="0"/>
          <w:sz w:val="32"/>
          <w:szCs w:val="32"/>
        </w:rPr>
        <w:t xml:space="preserve">    （四）负责政府非税收入管理，按规定管理行政事业性收费、政府性基金及其他非税收入；管理财政票据；研究拟订全县彩票管理政策和办法，按规定管理彩票资金。 </w:t>
      </w:r>
    </w:p>
    <w:p>
      <w:pPr>
        <w:widowControl/>
        <w:spacing w:line="480" w:lineRule="auto"/>
        <w:jc w:val="left"/>
        <w:rPr>
          <w:rFonts w:hint="eastAsia" w:ascii="仿宋_GB2312" w:hAnsi="宋体" w:eastAsia="仿宋_GB2312" w:cs="宋体"/>
          <w:kern w:val="0"/>
          <w:sz w:val="32"/>
          <w:szCs w:val="32"/>
        </w:rPr>
      </w:pPr>
      <w:r>
        <w:rPr>
          <w:rFonts w:hint="eastAsia" w:ascii="仿宋_GB2312" w:hAnsi="宋体" w:eastAsia="仿宋_GB2312" w:cs="宋体"/>
          <w:color w:val="000000"/>
          <w:kern w:val="0"/>
          <w:sz w:val="32"/>
          <w:szCs w:val="32"/>
        </w:rPr>
        <w:t xml:space="preserve">    （五）组织制定全县财政国库管理和国库集中收付制度，指导和监督全县财政国库业务。</w:t>
      </w:r>
    </w:p>
    <w:p>
      <w:pPr>
        <w:widowControl/>
        <w:spacing w:line="480" w:lineRule="auto"/>
        <w:jc w:val="left"/>
        <w:rPr>
          <w:rFonts w:hint="eastAsia" w:ascii="仿宋_GB2312" w:hAnsi="宋体" w:eastAsia="仿宋_GB2312" w:cs="宋体"/>
          <w:kern w:val="0"/>
          <w:sz w:val="32"/>
          <w:szCs w:val="32"/>
        </w:rPr>
      </w:pPr>
      <w:r>
        <w:rPr>
          <w:rFonts w:hint="eastAsia" w:ascii="仿宋_GB2312" w:hAnsi="宋体" w:eastAsia="仿宋_GB2312" w:cs="宋体"/>
          <w:color w:val="000000"/>
          <w:kern w:val="0"/>
          <w:sz w:val="32"/>
          <w:szCs w:val="32"/>
        </w:rPr>
        <w:t xml:space="preserve">    （六）贯彻执行国家税收法律、行政法规及有关政策并组织实施。</w:t>
      </w:r>
    </w:p>
    <w:p>
      <w:pPr>
        <w:widowControl/>
        <w:spacing w:line="480" w:lineRule="auto"/>
        <w:jc w:val="left"/>
        <w:rPr>
          <w:rFonts w:hint="eastAsia" w:ascii="仿宋_GB2312" w:hAnsi="宋体" w:eastAsia="仿宋_GB2312" w:cs="宋体"/>
          <w:kern w:val="0"/>
          <w:sz w:val="32"/>
          <w:szCs w:val="32"/>
        </w:rPr>
      </w:pPr>
      <w:r>
        <w:rPr>
          <w:rFonts w:hint="eastAsia" w:ascii="仿宋_GB2312" w:hAnsi="宋体" w:eastAsia="仿宋_GB2312" w:cs="宋体"/>
          <w:color w:val="000000"/>
          <w:kern w:val="0"/>
          <w:sz w:val="32"/>
          <w:szCs w:val="32"/>
        </w:rPr>
        <w:t xml:space="preserve">    （七）负责制定县政府采购制度，监督管理采购活动。</w:t>
      </w:r>
    </w:p>
    <w:p>
      <w:pPr>
        <w:widowControl/>
        <w:spacing w:line="480" w:lineRule="auto"/>
        <w:jc w:val="left"/>
        <w:rPr>
          <w:rFonts w:hint="eastAsia" w:ascii="仿宋_GB2312" w:hAnsi="宋体" w:eastAsia="仿宋_GB2312" w:cs="宋体"/>
          <w:kern w:val="0"/>
          <w:sz w:val="32"/>
          <w:szCs w:val="32"/>
        </w:rPr>
      </w:pPr>
      <w:r>
        <w:rPr>
          <w:rFonts w:hint="eastAsia" w:ascii="仿宋_GB2312" w:hAnsi="宋体" w:eastAsia="仿宋_GB2312" w:cs="宋体"/>
          <w:color w:val="000000"/>
          <w:kern w:val="0"/>
          <w:sz w:val="32"/>
          <w:szCs w:val="32"/>
        </w:rPr>
        <w:t xml:space="preserve">    （八）负责制定全县行政事业单位国有资产管理的规章制度，管理行政事业单位国有资产，研究制定需要全县统一规定的开支标准和支出政策。</w:t>
      </w:r>
    </w:p>
    <w:p>
      <w:pPr>
        <w:widowControl/>
        <w:spacing w:line="480" w:lineRule="auto"/>
        <w:jc w:val="left"/>
        <w:rPr>
          <w:rFonts w:hint="eastAsia" w:ascii="仿宋_GB2312" w:hAnsi="宋体" w:eastAsia="仿宋_GB2312" w:cs="宋体"/>
          <w:kern w:val="0"/>
          <w:sz w:val="32"/>
          <w:szCs w:val="32"/>
        </w:rPr>
      </w:pPr>
      <w:r>
        <w:rPr>
          <w:rFonts w:hint="eastAsia" w:ascii="仿宋_GB2312" w:hAnsi="宋体" w:eastAsia="仿宋_GB2312" w:cs="宋体"/>
          <w:color w:val="000000"/>
          <w:kern w:val="0"/>
          <w:sz w:val="32"/>
          <w:szCs w:val="32"/>
        </w:rPr>
        <w:t xml:space="preserve">    （九）负责审核和汇总编制全县国有资本经营预决算草案，制定国有资本经营预算的制度和办法，收取县本级企业国有资本收益，贯彻国家企业财务制度，拟订并组织执行全县企业财务管理法规和制度，按规定管理金融类企业国有资产和资产评估工作。  </w:t>
      </w:r>
    </w:p>
    <w:p>
      <w:pPr>
        <w:widowControl/>
        <w:spacing w:line="480" w:lineRule="auto"/>
        <w:jc w:val="left"/>
        <w:rPr>
          <w:rFonts w:hint="eastAsia" w:ascii="仿宋_GB2312" w:hAnsi="宋体" w:eastAsia="仿宋_GB2312" w:cs="宋体"/>
          <w:kern w:val="0"/>
          <w:sz w:val="32"/>
          <w:szCs w:val="32"/>
        </w:rPr>
      </w:pPr>
      <w:r>
        <w:rPr>
          <w:rFonts w:hint="eastAsia" w:ascii="仿宋_GB2312" w:hAnsi="宋体" w:eastAsia="仿宋_GB2312" w:cs="宋体"/>
          <w:color w:val="000000"/>
          <w:kern w:val="0"/>
          <w:sz w:val="32"/>
          <w:szCs w:val="32"/>
        </w:rPr>
        <w:t xml:space="preserve">    （十）负责办理和监督县财政的经济发展支出、中央和省、县政府性投资项目的财政</w:t>
      </w:r>
      <w:r>
        <w:rPr>
          <w:rFonts w:hint="eastAsia" w:ascii="仿宋_GB2312" w:hAnsi="宋体" w:eastAsia="仿宋_GB2312" w:cs="宋体"/>
          <w:color w:val="000000"/>
          <w:kern w:val="0"/>
          <w:sz w:val="32"/>
          <w:szCs w:val="32"/>
          <w:lang w:eastAsia="zh-CN"/>
        </w:rPr>
        <w:t>拨</w:t>
      </w:r>
      <w:r>
        <w:rPr>
          <w:rFonts w:hint="eastAsia" w:ascii="仿宋_GB2312" w:hAnsi="宋体" w:eastAsia="仿宋_GB2312" w:cs="宋体"/>
          <w:color w:val="000000"/>
          <w:kern w:val="0"/>
          <w:sz w:val="32"/>
          <w:szCs w:val="32"/>
        </w:rPr>
        <w:t xml:space="preserve">款，参与拟订县建设投资的有关政策，制定基本建设财务制度，负责有关政策性补贴和专项储备资金财政管理工作；组织审查财政性投资工程预（结）算、竣工决算；承担国家赔偿费用管理工作；负责农业综合开发管理工作。 </w:t>
      </w:r>
    </w:p>
    <w:p>
      <w:pPr>
        <w:widowControl/>
        <w:spacing w:line="480" w:lineRule="auto"/>
        <w:jc w:val="left"/>
        <w:rPr>
          <w:rFonts w:hint="eastAsia" w:ascii="仿宋_GB2312" w:hAnsi="宋体" w:eastAsia="仿宋_GB2312" w:cs="宋体"/>
          <w:kern w:val="0"/>
          <w:sz w:val="32"/>
          <w:szCs w:val="32"/>
        </w:rPr>
      </w:pPr>
      <w:r>
        <w:rPr>
          <w:rFonts w:hint="eastAsia" w:ascii="仿宋_GB2312" w:hAnsi="宋体" w:eastAsia="仿宋_GB2312" w:cs="宋体"/>
          <w:color w:val="000000"/>
          <w:kern w:val="0"/>
          <w:sz w:val="32"/>
          <w:szCs w:val="32"/>
        </w:rPr>
        <w:t xml:space="preserve">    （十一）会同有关部门拟订全县社会保障资金（基金）的财务管理制度，编制县本级社会保障预决算草案，会同有关部门管理县财政社会保障和就业及医疗卫生支出。</w:t>
      </w:r>
    </w:p>
    <w:p>
      <w:pPr>
        <w:widowControl/>
        <w:spacing w:line="480" w:lineRule="auto"/>
        <w:jc w:val="left"/>
        <w:rPr>
          <w:rFonts w:hint="eastAsia" w:ascii="仿宋_GB2312" w:hAnsi="宋体" w:eastAsia="仿宋_GB2312" w:cs="宋体"/>
          <w:kern w:val="0"/>
          <w:sz w:val="32"/>
          <w:szCs w:val="32"/>
        </w:rPr>
      </w:pPr>
      <w:r>
        <w:rPr>
          <w:rFonts w:hint="eastAsia" w:ascii="仿宋_GB2312" w:hAnsi="宋体" w:eastAsia="仿宋_GB2312" w:cs="宋体"/>
          <w:color w:val="000000"/>
          <w:kern w:val="0"/>
          <w:sz w:val="32"/>
          <w:szCs w:val="32"/>
        </w:rPr>
        <w:t xml:space="preserve">    （十二）贯彻执行国家关于政府内债管理的制度和政策，拟订全县政府性债务管理制度和办法，防范财政风险；管理政府外债，制定基本管理制度；按规定管理外国政府和国际金融组织贷（赠）款，参与涉外债务谈判。 </w:t>
      </w:r>
    </w:p>
    <w:p>
      <w:pPr>
        <w:widowControl/>
        <w:spacing w:line="480" w:lineRule="auto"/>
        <w:jc w:val="left"/>
        <w:rPr>
          <w:rFonts w:hint="eastAsia" w:ascii="仿宋_GB2312" w:hAnsi="宋体" w:eastAsia="仿宋_GB2312" w:cs="宋体"/>
          <w:kern w:val="0"/>
          <w:sz w:val="32"/>
          <w:szCs w:val="32"/>
        </w:rPr>
      </w:pPr>
      <w:r>
        <w:rPr>
          <w:rFonts w:hint="eastAsia" w:ascii="仿宋_GB2312" w:hAnsi="宋体" w:eastAsia="仿宋_GB2312" w:cs="宋体"/>
          <w:color w:val="000000"/>
          <w:kern w:val="0"/>
          <w:sz w:val="32"/>
          <w:szCs w:val="32"/>
        </w:rPr>
        <w:t xml:space="preserve">    （十三）监督和规范会计行为，制定全县会计管理制度并组织实施，指导和管理社会审计。</w:t>
      </w:r>
    </w:p>
    <w:p>
      <w:pPr>
        <w:widowControl/>
        <w:spacing w:line="480" w:lineRule="auto"/>
        <w:jc w:val="left"/>
        <w:rPr>
          <w:rFonts w:hint="eastAsia" w:ascii="仿宋_GB2312" w:hAnsi="宋体" w:eastAsia="仿宋_GB2312" w:cs="宋体"/>
          <w:kern w:val="0"/>
          <w:sz w:val="32"/>
          <w:szCs w:val="32"/>
        </w:rPr>
      </w:pPr>
      <w:r>
        <w:rPr>
          <w:rFonts w:hint="eastAsia" w:ascii="仿宋_GB2312" w:hAnsi="宋体" w:eastAsia="仿宋_GB2312" w:cs="宋体"/>
          <w:color w:val="000000"/>
          <w:kern w:val="0"/>
          <w:sz w:val="32"/>
          <w:szCs w:val="32"/>
        </w:rPr>
        <w:t xml:space="preserve">    （十四）监督检查财税法规、政策的执行情况和财政资金使用管理情况，反映财政收支管理中的重大问题，提出加强财政管理的政策建议。 </w:t>
      </w:r>
    </w:p>
    <w:p>
      <w:pPr>
        <w:widowControl/>
        <w:spacing w:line="480" w:lineRule="auto"/>
        <w:jc w:val="left"/>
        <w:rPr>
          <w:rFonts w:hint="eastAsia" w:ascii="仿宋_GB2312" w:hAnsi="宋体" w:eastAsia="仿宋_GB2312" w:cs="宋体"/>
          <w:kern w:val="0"/>
          <w:sz w:val="32"/>
          <w:szCs w:val="32"/>
        </w:rPr>
      </w:pPr>
      <w:r>
        <w:rPr>
          <w:rFonts w:hint="eastAsia" w:ascii="仿宋_GB2312" w:hAnsi="宋体" w:eastAsia="仿宋_GB2312" w:cs="宋体"/>
          <w:color w:val="000000"/>
          <w:kern w:val="0"/>
          <w:sz w:val="32"/>
          <w:szCs w:val="32"/>
        </w:rPr>
        <w:t xml:space="preserve">    （十五）承办县政府交办的其他事项。</w:t>
      </w:r>
    </w:p>
    <w:p>
      <w:pPr>
        <w:spacing w:line="540" w:lineRule="exact"/>
        <w:ind w:firstLine="640" w:firstLineChars="200"/>
        <w:jc w:val="left"/>
        <w:rPr>
          <w:rFonts w:hint="eastAsia" w:ascii="黑体" w:eastAsia="黑体"/>
          <w:sz w:val="32"/>
          <w:szCs w:val="32"/>
        </w:rPr>
      </w:pPr>
      <w:r>
        <w:rPr>
          <w:rFonts w:hint="eastAsia" w:ascii="黑体" w:eastAsia="黑体"/>
          <w:sz w:val="32"/>
          <w:szCs w:val="32"/>
        </w:rPr>
        <w:t>二、部门决算单位构成</w:t>
      </w:r>
    </w:p>
    <w:p>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纳入桓仁县大雅河水利枢纽工程建设局2017年部门决算编制范围的二级预算单位包括：</w:t>
      </w:r>
    </w:p>
    <w:p>
      <w:pPr>
        <w:spacing w:line="540" w:lineRule="exact"/>
        <w:jc w:val="center"/>
        <w:rPr>
          <w:rFonts w:hint="eastAsia" w:ascii="宋体" w:hAnsi="宋体" w:eastAsia="宋体"/>
          <w:b w:val="0"/>
          <w:bCs/>
          <w:sz w:val="36"/>
          <w:szCs w:val="36"/>
          <w:lang w:eastAsia="zh-CN"/>
        </w:rPr>
      </w:pPr>
      <w:r>
        <w:rPr>
          <w:rFonts w:hint="eastAsia" w:ascii="宋体" w:hAnsi="宋体"/>
          <w:b w:val="0"/>
          <w:bCs/>
          <w:sz w:val="36"/>
          <w:szCs w:val="36"/>
          <w:lang w:eastAsia="zh-CN"/>
        </w:rPr>
        <w:t>无</w:t>
      </w:r>
    </w:p>
    <w:p>
      <w:pPr>
        <w:spacing w:line="540" w:lineRule="exact"/>
        <w:jc w:val="center"/>
        <w:rPr>
          <w:rFonts w:hint="eastAsia" w:ascii="宋体" w:hAnsi="宋体"/>
          <w:b/>
          <w:sz w:val="36"/>
          <w:szCs w:val="36"/>
        </w:rPr>
      </w:pPr>
    </w:p>
    <w:p>
      <w:pPr>
        <w:spacing w:line="540" w:lineRule="exact"/>
        <w:jc w:val="center"/>
        <w:rPr>
          <w:rFonts w:hint="eastAsia" w:ascii="宋体" w:hAnsi="宋体"/>
          <w:b/>
          <w:sz w:val="36"/>
          <w:szCs w:val="36"/>
        </w:rPr>
      </w:pPr>
    </w:p>
    <w:p>
      <w:pPr>
        <w:spacing w:line="540" w:lineRule="exact"/>
        <w:jc w:val="both"/>
        <w:rPr>
          <w:rFonts w:hint="eastAsia" w:ascii="宋体" w:hAnsi="宋体"/>
          <w:b/>
          <w:sz w:val="36"/>
          <w:szCs w:val="36"/>
        </w:rPr>
      </w:pPr>
    </w:p>
    <w:p>
      <w:pPr>
        <w:spacing w:line="540" w:lineRule="exact"/>
        <w:jc w:val="both"/>
        <w:rPr>
          <w:rFonts w:hint="eastAsia" w:ascii="宋体" w:hAnsi="宋体"/>
          <w:b/>
          <w:sz w:val="36"/>
          <w:szCs w:val="36"/>
        </w:rPr>
      </w:pPr>
    </w:p>
    <w:p>
      <w:pPr>
        <w:spacing w:line="540" w:lineRule="exact"/>
        <w:jc w:val="both"/>
        <w:rPr>
          <w:rFonts w:hint="eastAsia" w:ascii="宋体" w:hAnsi="宋体"/>
          <w:b/>
          <w:sz w:val="36"/>
          <w:szCs w:val="36"/>
        </w:rPr>
      </w:pPr>
    </w:p>
    <w:p>
      <w:pPr>
        <w:numPr>
          <w:ilvl w:val="0"/>
          <w:numId w:val="2"/>
        </w:numPr>
        <w:rPr>
          <w:rFonts w:hint="eastAsia" w:ascii="宋体" w:hAnsi="宋体"/>
          <w:b/>
          <w:sz w:val="36"/>
          <w:szCs w:val="36"/>
          <w:lang w:eastAsia="zh-CN"/>
        </w:rPr>
      </w:pPr>
      <w:r>
        <w:rPr>
          <w:rFonts w:hint="eastAsia" w:ascii="宋体" w:hAnsi="宋体"/>
          <w:b/>
          <w:sz w:val="36"/>
          <w:szCs w:val="36"/>
        </w:rPr>
        <w:t>桓仁县大雅河水利枢纽工程建设局2017年度部门决算公开报</w:t>
      </w:r>
      <w:r>
        <w:rPr>
          <w:rFonts w:hint="eastAsia" w:ascii="宋体" w:hAnsi="宋体"/>
          <w:b/>
          <w:sz w:val="36"/>
          <w:szCs w:val="36"/>
          <w:lang w:eastAsia="zh-CN"/>
        </w:rPr>
        <w:t>表</w:t>
      </w:r>
    </w:p>
    <w:p>
      <w:pPr>
        <w:numPr>
          <w:ilvl w:val="0"/>
          <w:numId w:val="0"/>
        </w:numPr>
        <w:rPr>
          <w:rFonts w:hint="eastAsia" w:ascii="宋体" w:hAnsi="宋体"/>
          <w:b/>
          <w:sz w:val="36"/>
          <w:szCs w:val="36"/>
          <w:lang w:val="en-US" w:eastAsia="zh-CN"/>
        </w:rPr>
      </w:pPr>
    </w:p>
    <w:p>
      <w:pPr>
        <w:numPr>
          <w:ilvl w:val="0"/>
          <w:numId w:val="0"/>
        </w:numPr>
        <w:rPr>
          <w:rFonts w:hint="eastAsia" w:ascii="宋体" w:hAnsi="宋体"/>
          <w:b/>
          <w:sz w:val="36"/>
          <w:szCs w:val="36"/>
          <w:lang w:val="en-US" w:eastAsia="zh-CN"/>
        </w:rPr>
      </w:pPr>
    </w:p>
    <w:p>
      <w:pPr>
        <w:numPr>
          <w:ilvl w:val="0"/>
          <w:numId w:val="0"/>
        </w:numPr>
        <w:jc w:val="center"/>
        <w:rPr>
          <w:rFonts w:hint="eastAsia" w:ascii="宋体" w:hAnsi="宋体"/>
          <w:b w:val="0"/>
          <w:bCs/>
          <w:sz w:val="36"/>
          <w:szCs w:val="36"/>
          <w:lang w:val="en-US" w:eastAsia="zh-CN"/>
        </w:rPr>
      </w:pPr>
      <w:r>
        <w:rPr>
          <w:rFonts w:hint="eastAsia" w:ascii="宋体" w:hAnsi="宋体" w:eastAsia="宋体" w:cs="Times New Roman"/>
          <w:b w:val="0"/>
          <w:bCs/>
          <w:kern w:val="2"/>
          <w:sz w:val="36"/>
          <w:szCs w:val="36"/>
          <w:lang w:val="en-US" w:eastAsia="zh-CN" w:bidi="ar-SA"/>
        </w:rPr>
        <w:object>
          <v:shape id="_x0000_i1025" o:spt="75" type="#_x0000_t75" style="height:66pt;width:72.75pt;" o:ole="t" fillcolor="#FFFFFF" filled="f" o:preferrelative="t" stroked="f" coordsize="21600,21600">
            <v:path/>
            <v:fill on="f" color2="#FFFFFF" focussize="0,0"/>
            <v:stroke on="f"/>
            <v:imagedata r:id="rId5" gain="65536f" blacklevel="0f" gamma="0" o:title=""/>
            <o:lock v:ext="edit" position="f" selection="f" grouping="f" rotation="f" cropping="f" text="f" aspectratio="t"/>
            <w10:wrap type="none"/>
            <w10:anchorlock/>
          </v:shape>
          <o:OLEObject Type="Embed" ProgID="Excel.Sheet.8" ShapeID="_x0000_i1025" DrawAspect="Icon" ObjectID="_1468075725" r:id="rId4">
            <o:LockedField>false</o:LockedField>
          </o:OLEObject>
        </w:object>
      </w:r>
    </w:p>
    <w:p>
      <w:pPr>
        <w:numPr>
          <w:ilvl w:val="0"/>
          <w:numId w:val="0"/>
        </w:numPr>
        <w:jc w:val="center"/>
        <w:rPr>
          <w:rFonts w:hint="eastAsia" w:ascii="宋体" w:hAnsi="宋体"/>
          <w:b w:val="0"/>
          <w:bCs/>
          <w:sz w:val="36"/>
          <w:szCs w:val="36"/>
          <w:lang w:val="en-US" w:eastAsia="zh-CN"/>
        </w:rPr>
      </w:pPr>
    </w:p>
    <w:p>
      <w:pPr>
        <w:numPr>
          <w:ilvl w:val="0"/>
          <w:numId w:val="0"/>
        </w:numPr>
        <w:jc w:val="center"/>
        <w:rPr>
          <w:rFonts w:hint="eastAsia" w:ascii="宋体" w:hAnsi="宋体"/>
          <w:b w:val="0"/>
          <w:bCs/>
          <w:sz w:val="36"/>
          <w:szCs w:val="36"/>
          <w:lang w:val="en-US" w:eastAsia="zh-CN"/>
        </w:rPr>
      </w:pPr>
    </w:p>
    <w:p>
      <w:pPr>
        <w:spacing w:line="540" w:lineRule="exact"/>
        <w:jc w:val="center"/>
        <w:rPr>
          <w:rFonts w:hint="eastAsia" w:ascii="宋体" w:hAnsi="宋体"/>
          <w:b/>
          <w:sz w:val="36"/>
          <w:szCs w:val="36"/>
        </w:rPr>
      </w:pPr>
      <w:r>
        <w:rPr>
          <w:rFonts w:hint="eastAsia" w:ascii="宋体" w:hAnsi="宋体"/>
          <w:b/>
          <w:sz w:val="36"/>
          <w:szCs w:val="36"/>
        </w:rPr>
        <w:t>第三部分 桓仁县大雅河水利枢纽工程建设局2017年度部门决算情况说明</w:t>
      </w:r>
    </w:p>
    <w:p>
      <w:pPr>
        <w:spacing w:line="540" w:lineRule="exact"/>
        <w:rPr>
          <w:rFonts w:hint="eastAsia" w:ascii="宋体" w:hAnsi="宋体"/>
          <w:b/>
          <w:sz w:val="36"/>
          <w:szCs w:val="36"/>
        </w:rPr>
      </w:pPr>
    </w:p>
    <w:p>
      <w:pPr>
        <w:spacing w:line="540" w:lineRule="exact"/>
        <w:ind w:firstLine="627" w:firstLineChars="196"/>
        <w:rPr>
          <w:rFonts w:hint="eastAsia" w:ascii="黑体" w:hAnsi="黑体" w:eastAsia="黑体"/>
          <w:sz w:val="32"/>
          <w:szCs w:val="32"/>
        </w:rPr>
      </w:pPr>
      <w:r>
        <w:rPr>
          <w:rFonts w:hint="eastAsia" w:ascii="黑体" w:hAnsi="黑体" w:eastAsia="黑体"/>
          <w:sz w:val="32"/>
          <w:szCs w:val="32"/>
        </w:rPr>
        <w:t>一、收入支出决算总体情况</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（一）收入总计15019.28万元，包括：</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1.财政拨款收入10019.28万元，其中：公共预算财政拨款收入19.28万元，政府性基金收入1000</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2.上级补助收入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lang w:eastAsia="zh-CN"/>
        </w:rPr>
      </w:pPr>
      <w:r>
        <w:rPr>
          <w:rFonts w:hint="eastAsia" w:ascii="仿宋_GB2312" w:hAnsi="宋体" w:eastAsia="仿宋_GB2312"/>
          <w:sz w:val="32"/>
          <w:szCs w:val="32"/>
        </w:rPr>
        <w:t>3.事业收入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eastAsia="zh-CN"/>
        </w:rPr>
        <w:t>。</w:t>
      </w:r>
    </w:p>
    <w:p>
      <w:pPr>
        <w:spacing w:line="540" w:lineRule="exact"/>
        <w:ind w:firstLine="660"/>
        <w:rPr>
          <w:rFonts w:hint="eastAsia" w:ascii="仿宋_GB2312" w:hAnsi="宋体" w:eastAsia="仿宋_GB2312"/>
          <w:sz w:val="32"/>
          <w:szCs w:val="32"/>
          <w:lang w:eastAsia="zh-CN"/>
        </w:rPr>
      </w:pPr>
      <w:r>
        <w:rPr>
          <w:rFonts w:hint="eastAsia" w:ascii="仿宋_GB2312" w:hAnsi="宋体" w:eastAsia="仿宋_GB2312"/>
          <w:sz w:val="32"/>
          <w:szCs w:val="32"/>
        </w:rPr>
        <w:t>4.经营收入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eastAsia="zh-CN"/>
        </w:rPr>
        <w:t>。</w:t>
      </w:r>
    </w:p>
    <w:p>
      <w:pPr>
        <w:spacing w:line="540" w:lineRule="exact"/>
        <w:ind w:firstLine="660"/>
        <w:rPr>
          <w:rFonts w:hint="eastAsia" w:ascii="仿宋_GB2312" w:hAnsi="宋体" w:eastAsia="仿宋_GB2312"/>
          <w:sz w:val="32"/>
          <w:szCs w:val="32"/>
          <w:lang w:eastAsia="zh-CN"/>
        </w:rPr>
      </w:pPr>
      <w:r>
        <w:rPr>
          <w:rFonts w:hint="eastAsia" w:ascii="仿宋_GB2312" w:hAnsi="宋体" w:eastAsia="仿宋_GB2312"/>
          <w:sz w:val="32"/>
          <w:szCs w:val="32"/>
        </w:rPr>
        <w:t>5.附属单位上缴收入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eastAsia="zh-CN"/>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6.其他收入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7.用事业基金弥补收支差额</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8.上年结转和结余5000万元，主要是</w:t>
      </w:r>
      <w:r>
        <w:rPr>
          <w:rFonts w:hint="eastAsia" w:ascii="仿宋_GB2312" w:hAnsi="宋体" w:eastAsia="仿宋_GB2312"/>
          <w:sz w:val="32"/>
          <w:szCs w:val="32"/>
          <w:lang w:eastAsia="zh-CN"/>
        </w:rPr>
        <w:t>项目支出结转结余</w:t>
      </w:r>
      <w:r>
        <w:rPr>
          <w:rFonts w:hint="eastAsia" w:ascii="仿宋_GB2312" w:hAnsi="宋体" w:eastAsia="仿宋_GB2312"/>
          <w:sz w:val="32"/>
          <w:szCs w:val="32"/>
        </w:rPr>
        <w:t>原因形成的结余。</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（二）支出总计5019.28万元，包括：</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1.基本支出19.28万元，主要是为保障机构正常运转、完成日常工作任务而发生的各项支出，其中：工资福利支出15.35万元，对个人和家庭的补助支出2.84万元，商品和服务支出1.09万元。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2.项目支出5000万元，主要包括水利工程等业务支出。</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3.上缴上级支出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4.经营支出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5.对附属单位补助支出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（三）年末结转和结余1000</w:t>
      </w:r>
      <w:r>
        <w:rPr>
          <w:rFonts w:hint="eastAsia" w:ascii="楷体_GB2312" w:hAnsi="宋体" w:eastAsia="楷体_GB2312"/>
          <w:b/>
          <w:sz w:val="32"/>
          <w:szCs w:val="32"/>
          <w:lang w:val="en-US" w:eastAsia="zh-CN"/>
        </w:rPr>
        <w:t>0</w:t>
      </w:r>
      <w:r>
        <w:rPr>
          <w:rFonts w:hint="eastAsia" w:ascii="楷体_GB2312" w:hAnsi="宋体" w:eastAsia="楷体_GB2312"/>
          <w:b/>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主要是</w:t>
      </w:r>
      <w:r>
        <w:rPr>
          <w:rFonts w:hint="eastAsia" w:ascii="仿宋_GB2312" w:hAnsi="宋体" w:eastAsia="仿宋_GB2312"/>
          <w:sz w:val="32"/>
          <w:szCs w:val="32"/>
          <w:lang w:eastAsia="zh-CN"/>
        </w:rPr>
        <w:t>跨年度项目没有完工形成项目结转等</w:t>
      </w:r>
      <w:r>
        <w:rPr>
          <w:rFonts w:hint="eastAsia" w:ascii="仿宋_GB2312" w:hAnsi="宋体" w:eastAsia="仿宋_GB2312"/>
          <w:sz w:val="32"/>
          <w:szCs w:val="32"/>
        </w:rPr>
        <w:t>。</w:t>
      </w:r>
    </w:p>
    <w:p>
      <w:pPr>
        <w:ind w:firstLine="660"/>
        <w:rPr>
          <w:rFonts w:hint="default" w:ascii="Times New Roman" w:hAnsi="Times New Roman" w:eastAsia="楷体_GB2312" w:cs="Times New Roman"/>
          <w:b/>
          <w:sz w:val="32"/>
          <w:szCs w:val="32"/>
          <w:highlight w:val="none"/>
          <w:lang w:eastAsia="zh-CN"/>
        </w:rPr>
      </w:pPr>
      <w:r>
        <w:rPr>
          <w:rFonts w:hint="default" w:ascii="Times New Roman" w:hAnsi="Times New Roman" w:eastAsia="楷体_GB2312" w:cs="Times New Roman"/>
          <w:b/>
          <w:sz w:val="32"/>
          <w:szCs w:val="32"/>
          <w:highlight w:val="none"/>
          <w:lang w:eastAsia="zh-CN"/>
        </w:rPr>
        <w:t>（四）收支增减变化情况说明</w:t>
      </w:r>
    </w:p>
    <w:p>
      <w:pPr>
        <w:ind w:firstLine="66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1.收入增减变化情况。收入总计</w:t>
      </w:r>
      <w:r>
        <w:rPr>
          <w:rFonts w:hint="eastAsia" w:eastAsia="仿宋_GB2312" w:cs="Times New Roman"/>
          <w:sz w:val="32"/>
          <w:szCs w:val="32"/>
          <w:highlight w:val="none"/>
          <w:lang w:val="en-US" w:eastAsia="zh-CN"/>
        </w:rPr>
        <w:t>15019.28</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val="en-US" w:eastAsia="zh-CN"/>
        </w:rPr>
        <w:t>，比上年减少</w:t>
      </w:r>
      <w:r>
        <w:rPr>
          <w:rFonts w:hint="eastAsia" w:eastAsia="仿宋_GB2312" w:cs="Times New Roman"/>
          <w:sz w:val="32"/>
          <w:szCs w:val="32"/>
          <w:highlight w:val="none"/>
          <w:lang w:val="en-US" w:eastAsia="zh-CN"/>
        </w:rPr>
        <w:t>340.13</w:t>
      </w:r>
      <w:r>
        <w:rPr>
          <w:rFonts w:hint="default" w:ascii="Times New Roman" w:hAnsi="Times New Roman" w:eastAsia="仿宋_GB2312" w:cs="Times New Roman"/>
          <w:sz w:val="32"/>
          <w:szCs w:val="32"/>
          <w:highlight w:val="none"/>
          <w:lang w:val="en-US" w:eastAsia="zh-CN"/>
        </w:rPr>
        <w:t>万元。收入减少的主要因素是</w:t>
      </w:r>
      <w:r>
        <w:rPr>
          <w:rFonts w:hint="eastAsia" w:eastAsia="仿宋_GB2312" w:cs="Times New Roman"/>
          <w:sz w:val="32"/>
          <w:szCs w:val="32"/>
          <w:highlight w:val="none"/>
          <w:lang w:val="en-US" w:eastAsia="zh-CN"/>
        </w:rPr>
        <w:t>：上年地方重大水利工程结转结余338万元、工资福利支出减少2.13万元</w:t>
      </w:r>
      <w:r>
        <w:rPr>
          <w:rFonts w:hint="default" w:ascii="Times New Roman" w:hAnsi="Times New Roman" w:eastAsia="仿宋_GB2312" w:cs="Times New Roman"/>
          <w:sz w:val="32"/>
          <w:szCs w:val="32"/>
          <w:highlight w:val="none"/>
          <w:lang w:val="en-US" w:eastAsia="zh-CN"/>
        </w:rPr>
        <w:t>。</w:t>
      </w:r>
    </w:p>
    <w:p>
      <w:pPr>
        <w:ind w:firstLine="66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2.支出增减变化情况。支出总计</w:t>
      </w:r>
      <w:r>
        <w:rPr>
          <w:rFonts w:hint="eastAsia" w:eastAsia="仿宋_GB2312" w:cs="Times New Roman"/>
          <w:sz w:val="32"/>
          <w:szCs w:val="32"/>
          <w:highlight w:val="none"/>
          <w:lang w:val="en-US" w:eastAsia="zh-CN"/>
        </w:rPr>
        <w:t>5019.28</w:t>
      </w:r>
      <w:r>
        <w:rPr>
          <w:rFonts w:hint="default" w:ascii="Times New Roman" w:hAnsi="Times New Roman" w:eastAsia="仿宋_GB2312" w:cs="Times New Roman"/>
          <w:sz w:val="32"/>
          <w:szCs w:val="32"/>
          <w:highlight w:val="none"/>
          <w:lang w:val="en-US" w:eastAsia="zh-CN"/>
        </w:rPr>
        <w:t>万元，比上年</w:t>
      </w:r>
      <w:r>
        <w:rPr>
          <w:rFonts w:hint="eastAsia" w:eastAsia="仿宋_GB2312" w:cs="Times New Roman"/>
          <w:sz w:val="32"/>
          <w:szCs w:val="32"/>
          <w:highlight w:val="none"/>
          <w:lang w:val="en-US" w:eastAsia="zh-CN"/>
        </w:rPr>
        <w:t>减少5340.13</w:t>
      </w:r>
      <w:r>
        <w:rPr>
          <w:rFonts w:hint="default" w:ascii="Times New Roman" w:hAnsi="Times New Roman" w:eastAsia="仿宋_GB2312" w:cs="Times New Roman"/>
          <w:sz w:val="32"/>
          <w:szCs w:val="32"/>
          <w:highlight w:val="none"/>
          <w:lang w:val="en-US" w:eastAsia="zh-CN"/>
        </w:rPr>
        <w:t>万元。</w:t>
      </w:r>
      <w:r>
        <w:rPr>
          <w:rFonts w:hint="eastAsia" w:eastAsia="仿宋_GB2312" w:cs="Times New Roman"/>
          <w:sz w:val="32"/>
          <w:szCs w:val="32"/>
          <w:highlight w:val="none"/>
          <w:lang w:val="en-US" w:eastAsia="zh-CN"/>
        </w:rPr>
        <w:t>减少</w:t>
      </w:r>
      <w:r>
        <w:rPr>
          <w:rFonts w:hint="default" w:ascii="Times New Roman" w:hAnsi="Times New Roman" w:eastAsia="仿宋_GB2312" w:cs="Times New Roman"/>
          <w:sz w:val="32"/>
          <w:szCs w:val="32"/>
          <w:highlight w:val="none"/>
          <w:lang w:val="en-US" w:eastAsia="zh-CN"/>
        </w:rPr>
        <w:t>的主要因素</w:t>
      </w:r>
      <w:r>
        <w:rPr>
          <w:rFonts w:hint="eastAsia" w:ascii="仿宋_GB2312" w:hAnsi="宋体" w:eastAsia="仿宋_GB2312"/>
          <w:sz w:val="32"/>
          <w:szCs w:val="32"/>
        </w:rPr>
        <w:t>是</w:t>
      </w:r>
      <w:r>
        <w:rPr>
          <w:rFonts w:hint="eastAsia" w:ascii="仿宋_GB2312" w:hAnsi="宋体" w:eastAsia="仿宋_GB2312"/>
          <w:sz w:val="32"/>
          <w:szCs w:val="32"/>
          <w:lang w:eastAsia="zh-CN"/>
        </w:rPr>
        <w:t>地方重大水利工程跨年度项目没有完工</w:t>
      </w:r>
      <w:r>
        <w:rPr>
          <w:rFonts w:hint="eastAsia" w:ascii="仿宋_GB2312" w:hAnsi="宋体" w:eastAsia="仿宋_GB2312"/>
          <w:sz w:val="32"/>
          <w:szCs w:val="32"/>
          <w:lang w:val="en-US" w:eastAsia="zh-CN"/>
        </w:rPr>
        <w:t>。</w:t>
      </w:r>
    </w:p>
    <w:p>
      <w:pPr>
        <w:spacing w:line="540" w:lineRule="exact"/>
        <w:ind w:firstLine="660"/>
        <w:rPr>
          <w:rFonts w:hint="eastAsia" w:ascii="仿宋_GB2312" w:hAnsi="宋体" w:eastAsia="仿宋_GB2312"/>
          <w:sz w:val="32"/>
          <w:szCs w:val="32"/>
        </w:rPr>
      </w:pPr>
    </w:p>
    <w:p>
      <w:pPr>
        <w:spacing w:line="540" w:lineRule="exact"/>
        <w:ind w:firstLine="660"/>
        <w:rPr>
          <w:rFonts w:hint="eastAsia" w:ascii="黑体" w:hAnsi="黑体" w:eastAsia="黑体"/>
          <w:sz w:val="32"/>
          <w:szCs w:val="32"/>
        </w:rPr>
      </w:pPr>
      <w:r>
        <w:rPr>
          <w:rFonts w:hint="eastAsia" w:ascii="黑体" w:hAnsi="黑体" w:eastAsia="黑体"/>
          <w:sz w:val="32"/>
          <w:szCs w:val="32"/>
        </w:rPr>
        <w:t>二、财政拨款支出决算情况</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（一）总体情况</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财政拨款支出决算反映桓仁县大雅河水利枢纽工程建设局2017年整体财政拨款支出情况，既包括使用当年财政拨款发生的支出，也包括使用以前年度财政拨款结转和结余资金发生的支出。2017年度财政拨款支出5019.28万元，其中：基本支出19.28万元，项目支出5000万元。</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（二）具体情况</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2017年度财政拨款支出5019.28万元，按支出功能分类科目分，包括一般公共服务支出0万元，科学技术支出0万元，社会保障和就业支出1.28万元，医疗卫生支出0.72万元，节能环保支出0万元，农林水支出5015.87万元，交通运输支出0万元，资源勘探信息等支出0万元，国土资源气象等支出0万元，住房保障支出1.42万元，其他支出0万元。</w:t>
      </w:r>
    </w:p>
    <w:p>
      <w:pPr>
        <w:spacing w:line="540" w:lineRule="exact"/>
        <w:ind w:firstLine="660"/>
        <w:rPr>
          <w:rFonts w:hint="eastAsia" w:ascii="仿宋_GB2312" w:hAnsi="宋体" w:eastAsia="仿宋_GB2312"/>
          <w:sz w:val="32"/>
          <w:szCs w:val="32"/>
          <w:lang w:eastAsia="zh-CN"/>
        </w:rPr>
      </w:pPr>
      <w:r>
        <w:rPr>
          <w:rFonts w:hint="eastAsia" w:ascii="仿宋_GB2312" w:hAnsi="宋体" w:eastAsia="仿宋_GB2312"/>
          <w:sz w:val="32"/>
          <w:szCs w:val="32"/>
        </w:rPr>
        <w:t>1.一般公共服务支出0万元</w:t>
      </w:r>
      <w:r>
        <w:rPr>
          <w:rFonts w:hint="eastAsia" w:ascii="仿宋_GB2312" w:hAnsi="宋体" w:eastAsia="仿宋_GB2312"/>
          <w:sz w:val="32"/>
          <w:szCs w:val="32"/>
          <w:lang w:eastAsia="zh-CN"/>
        </w:rPr>
        <w:t>。</w:t>
      </w:r>
    </w:p>
    <w:p>
      <w:pPr>
        <w:spacing w:line="540" w:lineRule="exact"/>
        <w:ind w:firstLine="660"/>
        <w:rPr>
          <w:rFonts w:hint="eastAsia" w:ascii="仿宋_GB2312" w:hAnsi="宋体" w:eastAsia="仿宋_GB2312"/>
          <w:sz w:val="32"/>
          <w:szCs w:val="32"/>
          <w:lang w:eastAsia="zh-CN"/>
        </w:rPr>
      </w:pPr>
      <w:r>
        <w:rPr>
          <w:rFonts w:hint="eastAsia" w:ascii="仿宋_GB2312" w:hAnsi="宋体" w:eastAsia="仿宋_GB2312"/>
          <w:sz w:val="32"/>
          <w:szCs w:val="32"/>
        </w:rPr>
        <w:t>2.科学技术支出0万元</w:t>
      </w:r>
      <w:r>
        <w:rPr>
          <w:rFonts w:hint="eastAsia" w:ascii="仿宋_GB2312" w:hAnsi="宋体" w:eastAsia="仿宋_GB2312"/>
          <w:sz w:val="32"/>
          <w:szCs w:val="32"/>
          <w:lang w:eastAsia="zh-CN"/>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3.社会保障和就业支出1.28万元，包括：</w:t>
      </w:r>
    </w:p>
    <w:p>
      <w:pPr>
        <w:spacing w:line="540" w:lineRule="exact"/>
        <w:ind w:firstLine="660"/>
        <w:rPr>
          <w:rFonts w:hint="eastAsia" w:ascii="仿宋_GB2312" w:hAnsi="宋体" w:eastAsia="仿宋_GB2312"/>
          <w:sz w:val="32"/>
          <w:szCs w:val="32"/>
          <w:lang w:eastAsia="zh-CN"/>
        </w:rPr>
      </w:pPr>
      <w:r>
        <w:rPr>
          <w:rFonts w:hint="eastAsia" w:ascii="仿宋_GB2312" w:hAnsi="宋体" w:eastAsia="仿宋_GB2312"/>
          <w:sz w:val="32"/>
          <w:szCs w:val="32"/>
        </w:rPr>
        <w:t>（1）归口管理的行政单位离退休</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eastAsia="zh-CN"/>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w:t>
      </w:r>
      <w:r>
        <w:rPr>
          <w:rFonts w:hint="eastAsia" w:ascii="仿宋_GB2312" w:hAnsi="宋体" w:eastAsia="仿宋_GB2312"/>
          <w:sz w:val="32"/>
          <w:szCs w:val="32"/>
          <w:lang w:eastAsia="zh-CN"/>
        </w:rPr>
        <w:t>机关事业单位基本养老保险缴费支出</w:t>
      </w:r>
      <w:r>
        <w:rPr>
          <w:rFonts w:hint="eastAsia" w:ascii="仿宋_GB2312" w:hAnsi="宋体" w:eastAsia="仿宋_GB2312"/>
          <w:sz w:val="32"/>
          <w:szCs w:val="32"/>
          <w:lang w:val="en-US" w:eastAsia="zh-CN"/>
        </w:rPr>
        <w:t>0.92</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机关事业单位人员基本养老保险缴费</w:t>
      </w:r>
      <w:r>
        <w:rPr>
          <w:rFonts w:hint="eastAsia" w:ascii="仿宋_GB2312" w:hAnsi="宋体" w:eastAsia="仿宋_GB2312"/>
          <w:sz w:val="32"/>
          <w:szCs w:val="32"/>
        </w:rPr>
        <w:t>等支出。</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3）伤残抚恤0.36万元，主要是工</w:t>
      </w:r>
      <w:bookmarkStart w:id="0" w:name="_GoBack"/>
      <w:bookmarkEnd w:id="0"/>
      <w:r>
        <w:rPr>
          <w:rFonts w:hint="eastAsia" w:ascii="仿宋_GB2312" w:hAnsi="宋体" w:eastAsia="仿宋_GB2312"/>
          <w:sz w:val="32"/>
          <w:szCs w:val="32"/>
          <w:lang w:val="en-US" w:eastAsia="zh-CN"/>
        </w:rPr>
        <w:t>伤人员补助支出。</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4.医疗卫生支出0.72万元，包括：</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（1）行政单位医疗0万元。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（2）事业单位医疗0.72万元，主要是</w:t>
      </w:r>
      <w:r>
        <w:rPr>
          <w:rFonts w:hint="eastAsia" w:ascii="仿宋_GB2312" w:hAnsi="宋体" w:eastAsia="仿宋_GB2312"/>
          <w:sz w:val="32"/>
          <w:szCs w:val="32"/>
          <w:lang w:eastAsia="zh-CN"/>
        </w:rPr>
        <w:t>事业单位医疗保险</w:t>
      </w:r>
      <w:r>
        <w:rPr>
          <w:rFonts w:hint="eastAsia" w:ascii="仿宋_GB2312" w:hAnsi="宋体" w:eastAsia="仿宋_GB2312"/>
          <w:sz w:val="32"/>
          <w:szCs w:val="32"/>
        </w:rPr>
        <w:t>支出。</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（3）其他医疗卫生支出0万元。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5.节能环保支出0万元。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6.农林水事务支出5015.87万元，包括：</w:t>
      </w:r>
    </w:p>
    <w:p>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1）水利工程运行与维护15.87万元，主要是单位人员支出。</w:t>
      </w:r>
    </w:p>
    <w:p>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（2）地方重大水利工程建设5000万元，主要是大雅河水利枢纽工程建设项目支出。</w:t>
      </w:r>
    </w:p>
    <w:p>
      <w:pPr>
        <w:spacing w:line="540" w:lineRule="exact"/>
        <w:ind w:firstLine="660"/>
        <w:rPr>
          <w:rFonts w:hint="eastAsia" w:ascii="仿宋_GB2312" w:hAnsi="宋体" w:eastAsia="仿宋_GB2312"/>
          <w:sz w:val="32"/>
          <w:szCs w:val="32"/>
          <w:lang w:eastAsia="zh-CN"/>
        </w:rPr>
      </w:pPr>
      <w:r>
        <w:rPr>
          <w:rFonts w:hint="eastAsia" w:ascii="仿宋_GB2312" w:hAnsi="宋体" w:eastAsia="仿宋_GB2312"/>
          <w:sz w:val="32"/>
          <w:szCs w:val="32"/>
        </w:rPr>
        <w:t>7.交通运输支出0万元</w:t>
      </w:r>
      <w:r>
        <w:rPr>
          <w:rFonts w:hint="eastAsia" w:ascii="仿宋_GB2312" w:hAnsi="宋体" w:eastAsia="仿宋_GB2312"/>
          <w:sz w:val="32"/>
          <w:szCs w:val="32"/>
          <w:lang w:eastAsia="zh-CN"/>
        </w:rPr>
        <w:t>。</w:t>
      </w:r>
    </w:p>
    <w:p>
      <w:pPr>
        <w:spacing w:line="540" w:lineRule="exact"/>
        <w:ind w:firstLine="660"/>
        <w:rPr>
          <w:rFonts w:hint="eastAsia" w:ascii="仿宋_GB2312" w:hAnsi="宋体" w:eastAsia="仿宋_GB2312"/>
          <w:sz w:val="32"/>
          <w:szCs w:val="32"/>
          <w:lang w:eastAsia="zh-CN"/>
        </w:rPr>
      </w:pPr>
      <w:r>
        <w:rPr>
          <w:rFonts w:hint="eastAsia" w:ascii="仿宋_GB2312" w:hAnsi="宋体" w:eastAsia="仿宋_GB2312"/>
          <w:sz w:val="32"/>
          <w:szCs w:val="32"/>
        </w:rPr>
        <w:t>8.资源勘探信息等支出0万元</w:t>
      </w:r>
      <w:r>
        <w:rPr>
          <w:rFonts w:hint="eastAsia" w:ascii="仿宋_GB2312" w:hAnsi="宋体" w:eastAsia="仿宋_GB2312"/>
          <w:sz w:val="32"/>
          <w:szCs w:val="32"/>
          <w:lang w:eastAsia="zh-CN"/>
        </w:rPr>
        <w:t>。</w:t>
      </w:r>
    </w:p>
    <w:p>
      <w:pPr>
        <w:spacing w:line="540" w:lineRule="exact"/>
        <w:ind w:firstLine="660"/>
        <w:rPr>
          <w:rFonts w:hint="eastAsia" w:ascii="仿宋_GB2312" w:hAnsi="宋体" w:eastAsia="仿宋_GB2312"/>
          <w:sz w:val="32"/>
          <w:szCs w:val="32"/>
          <w:lang w:eastAsia="zh-CN"/>
        </w:rPr>
      </w:pPr>
      <w:r>
        <w:rPr>
          <w:rFonts w:hint="eastAsia" w:ascii="仿宋_GB2312" w:hAnsi="宋体" w:eastAsia="仿宋_GB2312"/>
          <w:sz w:val="32"/>
          <w:szCs w:val="32"/>
        </w:rPr>
        <w:t>9.国土资源气象等事务支出0万元</w:t>
      </w:r>
      <w:r>
        <w:rPr>
          <w:rFonts w:hint="eastAsia" w:ascii="仿宋_GB2312" w:hAnsi="宋体" w:eastAsia="仿宋_GB2312"/>
          <w:sz w:val="32"/>
          <w:szCs w:val="32"/>
          <w:lang w:eastAsia="zh-CN"/>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10.住房保障支出1.42万元，包括：</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住房公积金1.42万元，主要是</w:t>
      </w:r>
      <w:r>
        <w:rPr>
          <w:rFonts w:hint="eastAsia" w:ascii="仿宋_GB2312" w:hAnsi="宋体" w:eastAsia="仿宋_GB2312"/>
          <w:sz w:val="32"/>
          <w:szCs w:val="32"/>
          <w:lang w:eastAsia="zh-CN"/>
        </w:rPr>
        <w:t>单位人员住房公积金</w:t>
      </w:r>
      <w:r>
        <w:rPr>
          <w:rFonts w:hint="eastAsia" w:ascii="仿宋_GB2312" w:hAnsi="宋体" w:eastAsia="仿宋_GB2312"/>
          <w:sz w:val="32"/>
          <w:szCs w:val="32"/>
        </w:rPr>
        <w:t>支出。</w:t>
      </w:r>
    </w:p>
    <w:p>
      <w:pPr>
        <w:spacing w:line="540" w:lineRule="exact"/>
        <w:ind w:firstLine="660"/>
        <w:rPr>
          <w:rFonts w:hint="eastAsia" w:ascii="仿宋_GB2312" w:hAnsi="宋体" w:eastAsia="仿宋_GB2312"/>
          <w:sz w:val="32"/>
          <w:szCs w:val="32"/>
          <w:lang w:eastAsia="zh-CN"/>
        </w:rPr>
      </w:pPr>
      <w:r>
        <w:rPr>
          <w:rFonts w:hint="eastAsia" w:ascii="仿宋_GB2312" w:hAnsi="宋体" w:eastAsia="仿宋_GB2312"/>
          <w:sz w:val="32"/>
          <w:szCs w:val="32"/>
        </w:rPr>
        <w:t>11. 其他支出0万元</w:t>
      </w:r>
      <w:r>
        <w:rPr>
          <w:rFonts w:hint="eastAsia" w:ascii="仿宋_GB2312" w:hAnsi="宋体" w:eastAsia="仿宋_GB2312"/>
          <w:sz w:val="32"/>
          <w:szCs w:val="32"/>
          <w:lang w:eastAsia="zh-CN"/>
        </w:rPr>
        <w:t>。</w:t>
      </w:r>
    </w:p>
    <w:p>
      <w:pPr>
        <w:spacing w:line="540" w:lineRule="exact"/>
        <w:ind w:firstLine="660"/>
        <w:rPr>
          <w:rFonts w:hint="eastAsia" w:ascii="黑体" w:hAnsi="黑体" w:eastAsia="黑体"/>
          <w:sz w:val="32"/>
          <w:szCs w:val="32"/>
        </w:rPr>
      </w:pPr>
      <w:r>
        <w:rPr>
          <w:rFonts w:hint="eastAsia" w:ascii="黑体" w:hAnsi="黑体" w:eastAsia="黑体"/>
          <w:sz w:val="32"/>
          <w:szCs w:val="32"/>
        </w:rPr>
        <w:t>三、公共预算财政拨款“三公”经费支出决算情况</w:t>
      </w:r>
    </w:p>
    <w:p>
      <w:pPr>
        <w:spacing w:line="540" w:lineRule="exact"/>
        <w:ind w:firstLine="645"/>
        <w:rPr>
          <w:rFonts w:hint="eastAsia" w:ascii="仿宋_GB2312" w:hAnsi="宋体" w:eastAsia="仿宋_GB2312"/>
          <w:sz w:val="32"/>
          <w:szCs w:val="32"/>
          <w:lang w:eastAsia="zh-CN"/>
        </w:rPr>
      </w:pPr>
      <w:r>
        <w:rPr>
          <w:rFonts w:hint="eastAsia" w:ascii="仿宋_GB2312" w:hAnsi="宋体" w:eastAsia="仿宋_GB2312"/>
          <w:sz w:val="32"/>
          <w:szCs w:val="32"/>
        </w:rPr>
        <w:t>2017年度公共预算财政拨款安排的“三公”经费支出0万元，其中：因公出国（境）费0万元，公务接待费0万元，公务用车购置及运行维护费0万元。2017年度“三公”经费支出比2017年初预算少（多）支出0万元。比2016年决算减少（增加）0万元，下降（增长）</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r>
        <w:rPr>
          <w:rFonts w:hint="eastAsia" w:ascii="仿宋_GB2312" w:hAnsi="宋体" w:eastAsia="仿宋_GB2312"/>
          <w:sz w:val="32"/>
          <w:szCs w:val="32"/>
          <w:lang w:eastAsia="zh-CN"/>
        </w:rPr>
        <w:t>增减变化的原因是无此项支出。</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1.因公出国（境）费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eastAsia="zh-CN"/>
        </w:rPr>
        <w:t>，</w:t>
      </w:r>
      <w:r>
        <w:rPr>
          <w:rFonts w:hint="eastAsia" w:ascii="仿宋_GB2312" w:hAnsi="宋体" w:eastAsia="仿宋_GB2312"/>
          <w:sz w:val="32"/>
          <w:szCs w:val="32"/>
        </w:rPr>
        <w:t>2017年参加出国（境）团组</w:t>
      </w:r>
      <w:r>
        <w:rPr>
          <w:rFonts w:hint="eastAsia" w:ascii="仿宋_GB2312" w:hAnsi="宋体" w:eastAsia="仿宋_GB2312"/>
          <w:sz w:val="32"/>
          <w:szCs w:val="32"/>
          <w:lang w:val="en-US" w:eastAsia="zh-CN"/>
        </w:rPr>
        <w:t>0</w:t>
      </w:r>
      <w:r>
        <w:rPr>
          <w:rFonts w:hint="eastAsia" w:ascii="仿宋_GB2312" w:hAnsi="宋体" w:eastAsia="仿宋_GB2312"/>
          <w:sz w:val="32"/>
          <w:szCs w:val="32"/>
        </w:rPr>
        <w:t>个，累计</w:t>
      </w:r>
      <w:r>
        <w:rPr>
          <w:rFonts w:hint="eastAsia" w:ascii="仿宋_GB2312" w:hAnsi="宋体" w:eastAsia="仿宋_GB2312"/>
          <w:sz w:val="32"/>
          <w:szCs w:val="32"/>
          <w:lang w:val="en-US" w:eastAsia="zh-CN"/>
        </w:rPr>
        <w:t>0</w:t>
      </w:r>
      <w:r>
        <w:rPr>
          <w:rFonts w:hint="eastAsia" w:ascii="仿宋_GB2312" w:hAnsi="宋体" w:eastAsia="仿宋_GB2312"/>
          <w:sz w:val="32"/>
          <w:szCs w:val="32"/>
        </w:rPr>
        <w:t>人次。</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2.公务接待费0万元，主要用于等，2017年国内公务接待累计</w:t>
      </w:r>
      <w:r>
        <w:rPr>
          <w:rFonts w:hint="eastAsia" w:ascii="仿宋_GB2312" w:hAnsi="宋体" w:eastAsia="仿宋_GB2312"/>
          <w:sz w:val="32"/>
          <w:szCs w:val="32"/>
          <w:lang w:val="en-US" w:eastAsia="zh-CN"/>
        </w:rPr>
        <w:t>0</w:t>
      </w:r>
      <w:r>
        <w:rPr>
          <w:rFonts w:hint="eastAsia" w:ascii="仿宋_GB2312" w:hAnsi="宋体" w:eastAsia="仿宋_GB2312"/>
          <w:sz w:val="32"/>
          <w:szCs w:val="32"/>
        </w:rPr>
        <w:t>批次，</w:t>
      </w:r>
      <w:r>
        <w:rPr>
          <w:rFonts w:hint="eastAsia" w:ascii="仿宋_GB2312" w:hAnsi="宋体" w:eastAsia="仿宋_GB2312"/>
          <w:sz w:val="32"/>
          <w:szCs w:val="32"/>
          <w:lang w:val="en-US" w:eastAsia="zh-CN"/>
        </w:rPr>
        <w:t>0</w:t>
      </w:r>
      <w:r>
        <w:rPr>
          <w:rFonts w:hint="eastAsia" w:ascii="仿宋_GB2312" w:hAnsi="宋体" w:eastAsia="仿宋_GB2312"/>
          <w:sz w:val="32"/>
          <w:szCs w:val="32"/>
        </w:rPr>
        <w:t>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3.公务用车购置及运行维护费0万元，其中：公务用车购置费0万元，公务用车运行维护费0万元。2017年购置公务用车0辆，年末公务用车保有量0辆。</w:t>
      </w:r>
    </w:p>
    <w:p>
      <w:pPr>
        <w:spacing w:line="540" w:lineRule="exact"/>
        <w:ind w:firstLine="640" w:firstLineChars="200"/>
        <w:rPr>
          <w:rFonts w:hint="eastAsia" w:ascii="黑体" w:hAnsi="黑体" w:eastAsia="黑体"/>
          <w:sz w:val="32"/>
          <w:szCs w:val="32"/>
        </w:rPr>
      </w:pPr>
      <w:r>
        <w:rPr>
          <w:rFonts w:hint="eastAsia" w:ascii="黑体" w:hAnsi="黑体" w:eastAsia="黑体"/>
          <w:sz w:val="32"/>
          <w:szCs w:val="32"/>
        </w:rPr>
        <w:t>四、其他重要事项的情况说明</w:t>
      </w:r>
    </w:p>
    <w:p>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（一）机关运行经费支出情况</w:t>
      </w:r>
    </w:p>
    <w:p>
      <w:pPr>
        <w:spacing w:line="540"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2017年大雅河水利枢纽</w:t>
      </w:r>
      <w:r>
        <w:rPr>
          <w:rFonts w:hint="eastAsia" w:ascii="仿宋_GB2312" w:hAnsi="黑体" w:eastAsia="仿宋_GB2312"/>
          <w:sz w:val="32"/>
          <w:szCs w:val="32"/>
          <w:lang w:eastAsia="zh-CN"/>
        </w:rPr>
        <w:t>工程</w:t>
      </w:r>
      <w:r>
        <w:rPr>
          <w:rFonts w:hint="eastAsia" w:ascii="仿宋_GB2312" w:hAnsi="黑体" w:eastAsia="仿宋_GB2312"/>
          <w:sz w:val="32"/>
          <w:szCs w:val="32"/>
        </w:rPr>
        <w:t>建设局机关运行经费支出0万元，比2016年增加（减少）</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万元，增长（降低）</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原因是事业单位无此项支出。</w:t>
      </w:r>
    </w:p>
    <w:p>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（二）政府采购支出情况</w:t>
      </w:r>
    </w:p>
    <w:p>
      <w:pPr>
        <w:spacing w:line="54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2017年大雅河水利枢纽</w:t>
      </w:r>
      <w:r>
        <w:rPr>
          <w:rFonts w:hint="eastAsia" w:ascii="仿宋_GB2312" w:hAnsi="黑体" w:eastAsia="仿宋_GB2312"/>
          <w:sz w:val="32"/>
          <w:szCs w:val="32"/>
          <w:lang w:eastAsia="zh-CN"/>
        </w:rPr>
        <w:t>工程</w:t>
      </w:r>
      <w:r>
        <w:rPr>
          <w:rFonts w:hint="eastAsia" w:ascii="仿宋_GB2312" w:hAnsi="黑体" w:eastAsia="仿宋_GB2312"/>
          <w:sz w:val="32"/>
          <w:szCs w:val="32"/>
        </w:rPr>
        <w:t>建设局政府采购支出总额</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万元，其中：政府采购货物支出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万元，政府采购工程支出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eastAsia="仿宋_GB2312"/>
          <w:sz w:val="32"/>
          <w:szCs w:val="32"/>
        </w:rPr>
        <w:t>授予中小企业合同金额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0</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0</w:t>
      </w:r>
      <w:r>
        <w:rPr>
          <w:rFonts w:hint="eastAsia" w:ascii="仿宋_GB2312" w:eastAsia="仿宋_GB2312"/>
          <w:sz w:val="32"/>
          <w:szCs w:val="32"/>
        </w:rPr>
        <w:t>%。</w:t>
      </w:r>
    </w:p>
    <w:p>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（三）国有资产占用情况</w:t>
      </w:r>
    </w:p>
    <w:p>
      <w:pPr>
        <w:spacing w:line="54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截至2017年12月31日，大雅河水利枢纽</w:t>
      </w:r>
      <w:r>
        <w:rPr>
          <w:rFonts w:hint="eastAsia" w:ascii="仿宋_GB2312" w:hAnsi="黑体" w:eastAsia="仿宋_GB2312"/>
          <w:sz w:val="32"/>
          <w:szCs w:val="32"/>
          <w:lang w:eastAsia="zh-CN"/>
        </w:rPr>
        <w:t>工程</w:t>
      </w:r>
      <w:r>
        <w:rPr>
          <w:rFonts w:hint="eastAsia" w:ascii="仿宋_GB2312" w:hAnsi="黑体" w:eastAsia="仿宋_GB2312"/>
          <w:sz w:val="32"/>
          <w:szCs w:val="32"/>
        </w:rPr>
        <w:t>建设局共有车辆</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辆，其中：副省级以上领导干部用车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辆，一般公务用车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辆，一般执法执勤用车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辆，特种专业技术用车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辆，其他用车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辆；单位价值50万元以上设备</w:t>
      </w:r>
      <w:r>
        <w:rPr>
          <w:rFonts w:hint="eastAsia" w:ascii="仿宋_GB2312" w:hAnsi="黑体" w:eastAsia="仿宋_GB2312"/>
          <w:sz w:val="32"/>
          <w:szCs w:val="32"/>
          <w:lang w:val="en-US" w:eastAsia="zh-CN"/>
        </w:rPr>
        <w:t>0</w:t>
      </w:r>
      <w:r>
        <w:rPr>
          <w:rFonts w:hint="eastAsia" w:ascii="仿宋_GB2312" w:hAnsi="黑体" w:eastAsia="仿宋_GB2312"/>
          <w:sz w:val="32"/>
          <w:szCs w:val="32"/>
        </w:rPr>
        <w:t>台（套）,单价100万元以上专用设备</w:t>
      </w:r>
      <w:r>
        <w:rPr>
          <w:rFonts w:hint="eastAsia" w:ascii="仿宋_GB2312" w:hAnsi="黑体" w:eastAsia="仿宋_GB2312"/>
          <w:sz w:val="32"/>
          <w:szCs w:val="32"/>
          <w:lang w:val="en-US" w:eastAsia="zh-CN"/>
        </w:rPr>
        <w:t>0</w:t>
      </w:r>
      <w:r>
        <w:rPr>
          <w:rFonts w:hint="eastAsia" w:ascii="仿宋_GB2312" w:hAnsi="黑体" w:eastAsia="仿宋_GB2312"/>
          <w:sz w:val="32"/>
          <w:szCs w:val="32"/>
        </w:rPr>
        <w:t>台（套）。</w:t>
      </w:r>
    </w:p>
    <w:p>
      <w:pPr>
        <w:spacing w:line="540" w:lineRule="exact"/>
        <w:ind w:firstLine="720"/>
        <w:rPr>
          <w:rFonts w:hint="eastAsia" w:ascii="楷体_GB2312" w:hAnsi="宋体" w:eastAsia="楷体_GB2312"/>
          <w:b/>
          <w:sz w:val="32"/>
          <w:szCs w:val="32"/>
        </w:rPr>
      </w:pPr>
      <w:r>
        <w:rPr>
          <w:rFonts w:hint="eastAsia" w:ascii="楷体_GB2312" w:hAnsi="宋体" w:eastAsia="楷体_GB2312"/>
          <w:b/>
          <w:sz w:val="32"/>
          <w:szCs w:val="32"/>
        </w:rPr>
        <w:t>（四）预算绩效管理工作开展情况</w:t>
      </w:r>
    </w:p>
    <w:p>
      <w:pPr>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根据财政预算管理要求，我局组织对2017年度预算项目支出全面开展绩效自评，共涉及预算支出项目</w:t>
      </w:r>
      <w:r>
        <w:rPr>
          <w:rFonts w:hint="eastAsia" w:ascii="仿宋_GB2312" w:hAnsi="黑体" w:eastAsia="仿宋_GB2312"/>
          <w:sz w:val="32"/>
          <w:szCs w:val="32"/>
          <w:lang w:val="en-US" w:eastAsia="zh-CN"/>
        </w:rPr>
        <w:t>0</w:t>
      </w:r>
      <w:r>
        <w:rPr>
          <w:rFonts w:hint="eastAsia" w:ascii="仿宋_GB2312" w:hAnsi="宋体" w:eastAsia="仿宋_GB2312" w:cs="宋体"/>
          <w:sz w:val="32"/>
          <w:szCs w:val="32"/>
        </w:rPr>
        <w:t>个，涉及资金</w:t>
      </w:r>
      <w:r>
        <w:rPr>
          <w:rFonts w:hint="eastAsia" w:ascii="仿宋_GB2312" w:hAnsi="黑体" w:eastAsia="仿宋_GB2312"/>
          <w:sz w:val="32"/>
          <w:szCs w:val="32"/>
          <w:lang w:val="en-US" w:eastAsia="zh-CN"/>
        </w:rPr>
        <w:t>0</w:t>
      </w:r>
      <w:r>
        <w:rPr>
          <w:rFonts w:hint="eastAsia" w:ascii="仿宋_GB2312" w:hAnsi="宋体" w:eastAsia="仿宋_GB2312" w:cs="宋体"/>
          <w:sz w:val="32"/>
          <w:szCs w:val="32"/>
        </w:rPr>
        <w:t>万元，自评覆盖率（开展绩效自评的项目数/年初批复绩效目标的项目数）达到</w:t>
      </w:r>
      <w:r>
        <w:rPr>
          <w:rFonts w:hint="eastAsia" w:ascii="仿宋_GB2312" w:hAnsi="黑体" w:eastAsia="仿宋_GB2312"/>
          <w:sz w:val="32"/>
          <w:szCs w:val="32"/>
          <w:lang w:val="en-US" w:eastAsia="zh-CN"/>
        </w:rPr>
        <w:t>0</w:t>
      </w:r>
      <w:r>
        <w:rPr>
          <w:rFonts w:hint="eastAsia" w:ascii="仿宋_GB2312" w:hAnsi="宋体" w:eastAsia="仿宋_GB2312" w:cs="宋体"/>
          <w:sz w:val="32"/>
          <w:szCs w:val="32"/>
        </w:rPr>
        <w:t>%，自评平均分（开展绩效自评的项目分数总和/开展绩效自评的项目数）</w:t>
      </w:r>
      <w:r>
        <w:rPr>
          <w:rFonts w:hint="eastAsia" w:ascii="仿宋_GB2312" w:hAnsi="黑体" w:eastAsia="仿宋_GB2312"/>
          <w:sz w:val="32"/>
          <w:szCs w:val="32"/>
          <w:lang w:val="en-US" w:eastAsia="zh-CN"/>
        </w:rPr>
        <w:t>0</w:t>
      </w:r>
      <w:r>
        <w:rPr>
          <w:rFonts w:hint="eastAsia" w:ascii="仿宋_GB2312" w:hAnsi="宋体" w:eastAsia="仿宋_GB2312" w:cs="宋体"/>
          <w:sz w:val="32"/>
          <w:szCs w:val="32"/>
        </w:rPr>
        <w:t>分。</w:t>
      </w:r>
    </w:p>
    <w:p>
      <w:pPr>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通过绩效自评发现预算项目管理主要存在以下问题：</w:t>
      </w:r>
      <w:r>
        <w:rPr>
          <w:rFonts w:hint="eastAsia" w:ascii="仿宋_GB2312" w:hAnsi="宋体" w:eastAsia="仿宋_GB2312" w:cs="宋体"/>
          <w:sz w:val="32"/>
          <w:szCs w:val="32"/>
          <w:lang w:eastAsia="zh-CN"/>
        </w:rPr>
        <w:t>无</w:t>
      </w:r>
      <w:r>
        <w:rPr>
          <w:rFonts w:hint="eastAsia" w:ascii="仿宋_GB2312" w:hAnsi="宋体" w:eastAsia="仿宋_GB2312" w:cs="宋体"/>
          <w:sz w:val="32"/>
          <w:szCs w:val="32"/>
        </w:rPr>
        <w:t>。</w:t>
      </w:r>
    </w:p>
    <w:p>
      <w:pPr>
        <w:spacing w:line="540" w:lineRule="exact"/>
        <w:rPr>
          <w:rFonts w:hint="eastAsia" w:ascii="宋体" w:hAnsi="宋体"/>
          <w:b/>
          <w:sz w:val="36"/>
          <w:szCs w:val="36"/>
        </w:rPr>
      </w:pPr>
    </w:p>
    <w:p>
      <w:pPr>
        <w:spacing w:line="540" w:lineRule="exact"/>
        <w:rPr>
          <w:rFonts w:hint="eastAsia" w:ascii="宋体" w:hAnsi="宋体"/>
          <w:b/>
          <w:sz w:val="36"/>
          <w:szCs w:val="36"/>
        </w:rPr>
      </w:pPr>
    </w:p>
    <w:p>
      <w:pPr>
        <w:spacing w:line="540" w:lineRule="exact"/>
        <w:rPr>
          <w:rFonts w:hint="eastAsia" w:ascii="宋体" w:hAnsi="宋体"/>
          <w:b/>
          <w:sz w:val="36"/>
          <w:szCs w:val="36"/>
        </w:rPr>
      </w:pPr>
    </w:p>
    <w:p>
      <w:pPr>
        <w:spacing w:line="540" w:lineRule="exact"/>
        <w:rPr>
          <w:rFonts w:hint="eastAsia" w:ascii="宋体" w:hAnsi="宋体"/>
          <w:b/>
          <w:sz w:val="36"/>
          <w:szCs w:val="36"/>
        </w:rPr>
      </w:pPr>
    </w:p>
    <w:p>
      <w:pPr>
        <w:spacing w:line="540" w:lineRule="exact"/>
        <w:jc w:val="center"/>
        <w:rPr>
          <w:rFonts w:hint="eastAsia" w:ascii="宋体" w:hAnsi="宋体"/>
          <w:b/>
          <w:sz w:val="36"/>
          <w:szCs w:val="36"/>
        </w:rPr>
      </w:pPr>
    </w:p>
    <w:p>
      <w:pPr>
        <w:spacing w:line="540" w:lineRule="exact"/>
        <w:jc w:val="center"/>
        <w:rPr>
          <w:rFonts w:hint="eastAsia" w:ascii="宋体" w:hAnsi="宋体"/>
          <w:b/>
          <w:sz w:val="36"/>
          <w:szCs w:val="36"/>
        </w:rPr>
      </w:pPr>
    </w:p>
    <w:p>
      <w:pPr>
        <w:spacing w:line="540" w:lineRule="exact"/>
        <w:jc w:val="center"/>
        <w:rPr>
          <w:rFonts w:hint="eastAsia" w:ascii="宋体" w:hAnsi="宋体"/>
          <w:b/>
          <w:sz w:val="36"/>
          <w:szCs w:val="36"/>
        </w:rPr>
      </w:pPr>
    </w:p>
    <w:p>
      <w:pPr>
        <w:spacing w:line="540" w:lineRule="exact"/>
        <w:jc w:val="center"/>
        <w:rPr>
          <w:rFonts w:hint="eastAsia" w:ascii="宋体" w:hAnsi="宋体"/>
          <w:b/>
          <w:sz w:val="36"/>
          <w:szCs w:val="36"/>
        </w:rPr>
      </w:pPr>
    </w:p>
    <w:p>
      <w:pPr>
        <w:spacing w:line="540" w:lineRule="exact"/>
        <w:jc w:val="center"/>
        <w:rPr>
          <w:rFonts w:hint="eastAsia" w:ascii="宋体" w:hAnsi="宋体"/>
          <w:b/>
          <w:sz w:val="36"/>
          <w:szCs w:val="36"/>
        </w:rPr>
      </w:pPr>
      <w:r>
        <w:rPr>
          <w:rFonts w:hint="eastAsia" w:ascii="宋体" w:hAnsi="宋体"/>
          <w:b/>
          <w:sz w:val="36"/>
          <w:szCs w:val="36"/>
        </w:rPr>
        <w:t>第四部分 名词解释</w:t>
      </w:r>
    </w:p>
    <w:p>
      <w:pPr>
        <w:spacing w:line="540" w:lineRule="exact"/>
        <w:jc w:val="center"/>
        <w:rPr>
          <w:rFonts w:hint="eastAsia" w:ascii="黑体" w:eastAsia="黑体"/>
          <w:sz w:val="36"/>
          <w:szCs w:val="36"/>
        </w:rPr>
      </w:pP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1.财政拨款收入：</w:t>
      </w:r>
      <w:r>
        <w:rPr>
          <w:rFonts w:hint="eastAsia" w:ascii="仿宋_GB2312" w:eastAsia="仿宋_GB2312"/>
          <w:sz w:val="32"/>
          <w:szCs w:val="32"/>
        </w:rPr>
        <w:t>指省级财政当年拨付的资金。</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2.上级补助收入：</w:t>
      </w:r>
      <w:r>
        <w:rPr>
          <w:rFonts w:hint="eastAsia" w:ascii="仿宋_GB2312" w:eastAsia="仿宋_GB2312"/>
          <w:sz w:val="32"/>
          <w:szCs w:val="32"/>
        </w:rPr>
        <w:t>指单位从主管部门和上级单位取得的非财政性补助收入。</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3.事业收入：</w:t>
      </w:r>
      <w:r>
        <w:rPr>
          <w:rFonts w:hint="eastAsia" w:ascii="仿宋_GB2312" w:eastAsia="仿宋_GB2312"/>
          <w:sz w:val="32"/>
          <w:szCs w:val="32"/>
        </w:rPr>
        <w:t>指事业单位开展专业业务活动及辅助活动所取得的收入。</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4.经营收入：</w:t>
      </w:r>
      <w:r>
        <w:rPr>
          <w:rFonts w:hint="eastAsia" w:ascii="仿宋_GB2312" w:eastAsia="仿宋_GB2312"/>
          <w:sz w:val="32"/>
          <w:szCs w:val="32"/>
        </w:rPr>
        <w:t>指事业单位在专业业务活动及辅助活动之外开展非独立核算经营活动取得的收入。</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5.附属单位上缴收入：</w:t>
      </w:r>
      <w:r>
        <w:rPr>
          <w:rFonts w:hint="eastAsia" w:ascii="仿宋_GB2312" w:eastAsia="仿宋_GB2312"/>
          <w:sz w:val="32"/>
          <w:szCs w:val="32"/>
        </w:rPr>
        <w:t>指单位附属的独立核算单位按照规定上缴的收入。</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6.其他收入：</w:t>
      </w:r>
      <w:r>
        <w:rPr>
          <w:rFonts w:hint="eastAsia" w:ascii="仿宋_GB2312" w:eastAsia="仿宋_GB2312"/>
          <w:sz w:val="32"/>
          <w:szCs w:val="32"/>
        </w:rPr>
        <w:t>指除上述“财政拨款收入”、</w:t>
      </w:r>
      <w:r>
        <w:rPr>
          <w:rFonts w:hint="eastAsia" w:ascii="仿宋_GB2312" w:eastAsia="仿宋_GB2312"/>
          <w:b/>
          <w:sz w:val="32"/>
          <w:szCs w:val="32"/>
        </w:rPr>
        <w:t xml:space="preserve"> </w:t>
      </w:r>
      <w:r>
        <w:rPr>
          <w:rFonts w:hint="eastAsia" w:ascii="仿宋_GB2312" w:eastAsia="仿宋_GB2312"/>
          <w:sz w:val="32"/>
          <w:szCs w:val="32"/>
        </w:rPr>
        <w:t>“上级补助收入”、“事业收入”、“经营收入”、“附属单位上缴收入”等以外的收入。</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7.用事业基金弥补收支差额：</w:t>
      </w:r>
      <w:r>
        <w:rPr>
          <w:rFonts w:hint="eastAsia" w:ascii="仿宋_GB2312" w:eastAsia="仿宋_GB2312"/>
          <w:sz w:val="32"/>
          <w:szCs w:val="32"/>
        </w:rPr>
        <w:t>指事业单位在当年的“财政拨款收入”、“财政拨款结转和结余资金”、“上级补助收入”、“事业收入”、“经营收入”、“附属单位上缴收入”、“其他收入”不足以安排当年支出情况下，使用以前年度积累的事业基金（事业单位当年收支相抵后按国家规定提取、用于弥补以后年度收支差额的基金）弥补本年度收支缺口的资金。</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8.上年结转和结余：</w:t>
      </w:r>
      <w:r>
        <w:rPr>
          <w:rFonts w:hint="eastAsia" w:ascii="仿宋_GB2312" w:eastAsia="仿宋_GB2312"/>
          <w:sz w:val="32"/>
          <w:szCs w:val="32"/>
        </w:rPr>
        <w:t>指以前年度尚未完成、结转到本年按有关规定继续使用的资金。</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9.基本支出：</w:t>
      </w:r>
      <w:r>
        <w:rPr>
          <w:rFonts w:hint="eastAsia" w:ascii="仿宋_GB2312" w:eastAsia="仿宋_GB2312"/>
          <w:sz w:val="32"/>
          <w:szCs w:val="32"/>
        </w:rPr>
        <w:t>指保障机构正常运转、完成日常工作任务而发生的人员支出和公用支出。</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10.项目支出：</w:t>
      </w:r>
      <w:r>
        <w:rPr>
          <w:rFonts w:hint="eastAsia" w:ascii="仿宋_GB2312" w:eastAsia="仿宋_GB2312"/>
          <w:sz w:val="32"/>
          <w:szCs w:val="32"/>
        </w:rPr>
        <w:t>指在基本支出之外为完成特定行政任务和事业发展目标所发生的支出。</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11.上缴上级支出：</w:t>
      </w:r>
      <w:r>
        <w:rPr>
          <w:rFonts w:hint="eastAsia" w:ascii="仿宋_GB2312" w:eastAsia="仿宋_GB2312"/>
          <w:sz w:val="32"/>
          <w:szCs w:val="32"/>
        </w:rPr>
        <w:t>指事业单位按照财政部门和主管部门的规定上缴上级单位的支出。</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12.经营支出：</w:t>
      </w:r>
      <w:r>
        <w:rPr>
          <w:rFonts w:hint="eastAsia" w:ascii="仿宋_GB2312" w:eastAsia="仿宋_GB2312"/>
          <w:sz w:val="32"/>
          <w:szCs w:val="32"/>
        </w:rPr>
        <w:t>指事业单位在专业活动及辅助活动之外开展非独立核算经营活动发生的支出。</w:t>
      </w:r>
    </w:p>
    <w:p>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13.对附属单位补助支出：</w:t>
      </w:r>
      <w:r>
        <w:rPr>
          <w:rFonts w:hint="eastAsia" w:ascii="仿宋_GB2312" w:eastAsia="仿宋_GB2312"/>
          <w:sz w:val="32"/>
          <w:szCs w:val="32"/>
        </w:rPr>
        <w:t>指事业单位用财政补助收入之外的收入对附属单位补助发生的支出。</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14.“三公”经费：</w:t>
      </w:r>
      <w:r>
        <w:rPr>
          <w:rFonts w:hint="eastAsia" w:ascii="仿宋_GB2312" w:eastAsia="仿宋_GB2312"/>
          <w:sz w:val="32"/>
          <w:szCs w:val="32"/>
        </w:rPr>
        <w:t>指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15.一般公共服务（类）财政事务（款）行政运行（项）：</w:t>
      </w:r>
      <w:r>
        <w:rPr>
          <w:rFonts w:hint="eastAsia" w:ascii="仿宋_GB2312" w:eastAsia="仿宋_GB2312"/>
          <w:sz w:val="32"/>
          <w:szCs w:val="32"/>
        </w:rPr>
        <w:t>反映行政单位（包括实行公务员管理的事业单位）的基本支出。</w:t>
      </w:r>
    </w:p>
    <w:p>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16.一般公共服务（类）财政事务（款）一般行政管理事务（项）：</w:t>
      </w:r>
      <w:r>
        <w:rPr>
          <w:rFonts w:hint="eastAsia" w:ascii="仿宋_GB2312" w:eastAsia="仿宋_GB2312"/>
          <w:sz w:val="32"/>
          <w:szCs w:val="32"/>
        </w:rPr>
        <w:t>反映行政单位（包括实行公务员管理的事业单位）未单独设置项级科目的其他项目支出。</w:t>
      </w:r>
    </w:p>
    <w:p>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17.一般公共服务（类）财政事务（款）预算改革业务（项）：</w:t>
      </w:r>
      <w:r>
        <w:rPr>
          <w:rFonts w:hint="eastAsia" w:ascii="仿宋_GB2312" w:eastAsia="仿宋_GB2312"/>
          <w:sz w:val="32"/>
          <w:szCs w:val="32"/>
        </w:rPr>
        <w:t>反映财政部门用于预算改革方面的支出。</w:t>
      </w:r>
    </w:p>
    <w:p>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18.一般公共服务（类）财政事务（款）财政国库业务（项）：</w:t>
      </w:r>
      <w:r>
        <w:rPr>
          <w:rFonts w:hint="eastAsia" w:ascii="仿宋_GB2312" w:eastAsia="仿宋_GB2312"/>
          <w:sz w:val="32"/>
          <w:szCs w:val="32"/>
        </w:rPr>
        <w:t>反映财政部门用于财政国库集中收付业务方面的支出。</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19.一般公共服务（类）财政事务（款）信息化建设支出（项）：</w:t>
      </w:r>
      <w:r>
        <w:rPr>
          <w:rFonts w:hint="eastAsia" w:ascii="仿宋_GB2312" w:eastAsia="仿宋_GB2312"/>
          <w:sz w:val="32"/>
          <w:szCs w:val="32"/>
        </w:rPr>
        <w:t>反映财政部门用于“金财工程”等信息化建设方面的支出。</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20.一般公共服务（类）财政事务（款）财政委托业务支出（项）：</w:t>
      </w:r>
      <w:r>
        <w:rPr>
          <w:rFonts w:hint="eastAsia" w:ascii="仿宋_GB2312" w:eastAsia="仿宋_GB2312"/>
          <w:sz w:val="32"/>
          <w:szCs w:val="32"/>
        </w:rPr>
        <w:t>反映财政委托评审机构进行财政投资评审和委托建设银行等机构代理业务发生的支出。</w:t>
      </w:r>
    </w:p>
    <w:p>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21.一般公共服务（类）财政事务（款）事业运行（项）：</w:t>
      </w:r>
      <w:r>
        <w:rPr>
          <w:rFonts w:hint="eastAsia" w:ascii="仿宋_GB2312" w:eastAsia="仿宋_GB2312"/>
          <w:sz w:val="32"/>
          <w:szCs w:val="32"/>
        </w:rPr>
        <w:t>反映事业单位的基本支出，不包括行政单位（包括实行公务员管理的事业单位）后勤服务中心、医务室等附属事业单位。</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22.一般公共服务（类）财政事务（款）其他财政事务支出（项）：</w:t>
      </w:r>
      <w:r>
        <w:rPr>
          <w:rFonts w:hint="eastAsia" w:ascii="仿宋_GB2312" w:eastAsia="仿宋_GB2312"/>
          <w:sz w:val="32"/>
          <w:szCs w:val="32"/>
        </w:rPr>
        <w:t>反映除上述项目以外其他财政事务方面的支出。</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23.科学技术（类）其他科学技术支出（款）其他科学技术支出（项）：</w:t>
      </w:r>
      <w:r>
        <w:rPr>
          <w:rFonts w:hint="eastAsia" w:ascii="仿宋_GB2312" w:eastAsia="仿宋_GB2312"/>
          <w:sz w:val="32"/>
          <w:szCs w:val="32"/>
        </w:rPr>
        <w:t>反映其他用于科技方面的支出。</w:t>
      </w:r>
    </w:p>
    <w:p>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24.社会保障和就业（类）行政事业单位离退休（款）归口管理的行政单位离退休（项）：</w:t>
      </w:r>
      <w:r>
        <w:rPr>
          <w:rFonts w:hint="eastAsia" w:ascii="仿宋_GB2312" w:eastAsia="仿宋_GB2312"/>
          <w:sz w:val="32"/>
          <w:szCs w:val="32"/>
        </w:rPr>
        <w:t>反映实行归口管理的行政单位（包括实行公务员管理的事业单位）开支的离退休经费。</w:t>
      </w:r>
    </w:p>
    <w:p>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25.社会保障和就业（类）行政事业单位离退休（款）事业单位离退休（项）：</w:t>
      </w:r>
      <w:r>
        <w:rPr>
          <w:rFonts w:hint="eastAsia" w:ascii="仿宋_GB2312" w:eastAsia="仿宋_GB2312"/>
          <w:sz w:val="32"/>
          <w:szCs w:val="32"/>
        </w:rPr>
        <w:t>反映实行归口管理的事业单位开支的离退休经费。</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26.医疗卫生（类）医疗保障（款）行政单位医疗（项）：</w:t>
      </w:r>
      <w:r>
        <w:rPr>
          <w:rFonts w:hint="eastAsia" w:ascii="仿宋_GB2312" w:eastAsia="仿宋_GB2312"/>
          <w:sz w:val="32"/>
          <w:szCs w:val="32"/>
        </w:rPr>
        <w:t>反映财政部门集中安排的行政单位基本医疗保险缴费经费，未参加医疗保险的行政单位的公费医疗经费，按国家规定享受离休人员、红军老战士待遇人员的医疗经费。</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27.医疗卫生（类）其他医疗卫生支出（款）其他医疗卫生支出（项）：</w:t>
      </w:r>
      <w:r>
        <w:rPr>
          <w:rFonts w:hint="eastAsia" w:ascii="仿宋_GB2312" w:eastAsia="仿宋_GB2312"/>
          <w:sz w:val="32"/>
          <w:szCs w:val="32"/>
        </w:rPr>
        <w:t>反映除上述项目以外其他用于医疗卫生方面的支出。</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28.节能环保支出（类）污染防治（款）水体（项）：</w:t>
      </w:r>
      <w:r>
        <w:rPr>
          <w:rFonts w:hint="eastAsia" w:ascii="仿宋_GB2312" w:eastAsia="仿宋_GB2312"/>
          <w:sz w:val="32"/>
          <w:szCs w:val="32"/>
        </w:rPr>
        <w:t>反映政府在排水、污水处理、水污染防治、湖库生态环境保护、水源地保护、国土江河综合整治、河流治理与保护、地下水修复与保护等方面的支出。</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29.农林水事务（类）农业（款）其他农业支出（项）：</w:t>
      </w:r>
      <w:r>
        <w:rPr>
          <w:rFonts w:hint="eastAsia" w:ascii="仿宋_GB2312" w:eastAsia="仿宋_GB2312"/>
          <w:sz w:val="32"/>
          <w:szCs w:val="32"/>
        </w:rPr>
        <w:t>反映其他用于农业方面的支出。</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30.交通运输（类）石油价格改革对交通运输的补贴（款）石油价格改革补贴其他支出（项）：</w:t>
      </w:r>
      <w:r>
        <w:rPr>
          <w:rFonts w:hint="eastAsia" w:ascii="仿宋_GB2312" w:eastAsia="仿宋_GB2312"/>
          <w:sz w:val="32"/>
          <w:szCs w:val="32"/>
        </w:rPr>
        <w:t>反映石油价格改革财政补贴对其他方面的支出。</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31.资源勘探信息等支出（类）工业和信息产业监管支出（款）其他工业和信息产业监管支出（项）：</w:t>
      </w:r>
      <w:r>
        <w:rPr>
          <w:rFonts w:hint="eastAsia" w:ascii="仿宋_GB2312" w:eastAsia="仿宋_GB2312"/>
          <w:sz w:val="32"/>
          <w:szCs w:val="32"/>
        </w:rPr>
        <w:t>反映其他用于工业和信息产业监管方面的支出。</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32.资源勘探信息等支出（类）其他资源勘探电力信息等支出（款）建设项目贷款贴息（项）：</w:t>
      </w:r>
      <w:r>
        <w:rPr>
          <w:rFonts w:hint="eastAsia" w:ascii="仿宋_GB2312" w:eastAsia="仿宋_GB2312"/>
          <w:sz w:val="32"/>
          <w:szCs w:val="32"/>
        </w:rPr>
        <w:t>反映根据国家规定用于特定建设项目及国家级高新技术开发区、中西部经济技术开发区建设项目设施贷款的财政贴息支出。</w:t>
      </w:r>
    </w:p>
    <w:p>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33. 国土资源气象等支出（类）国土资源事务（款）其他国土资源事务支出（项）：</w:t>
      </w:r>
      <w:r>
        <w:rPr>
          <w:rFonts w:hint="eastAsia" w:ascii="仿宋_GB2312" w:eastAsia="仿宋_GB2312"/>
          <w:sz w:val="32"/>
          <w:szCs w:val="32"/>
        </w:rPr>
        <w:t>反映其他用于国土资源事务方面的支出。</w:t>
      </w:r>
    </w:p>
    <w:p>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34.住房保障（类）住房改革（款）住房公积金（项）：</w:t>
      </w:r>
      <w:r>
        <w:rPr>
          <w:rFonts w:hint="eastAsia" w:ascii="仿宋_GB2312" w:eastAsia="仿宋_GB2312"/>
          <w:sz w:val="32"/>
          <w:szCs w:val="32"/>
        </w:rPr>
        <w:t>反映行政事业单位按人力资源和社会保障部、财政部规定的基本工资和津贴补贴以及规定比例为职工缴纳的住房公积金。</w:t>
      </w:r>
    </w:p>
    <w:p>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35.其他支出（类）其他支出（款）其他支出（项）：</w:t>
      </w:r>
      <w:r>
        <w:rPr>
          <w:rFonts w:hint="eastAsia" w:ascii="仿宋_GB2312" w:eastAsia="仿宋_GB2312"/>
          <w:sz w:val="32"/>
          <w:szCs w:val="32"/>
        </w:rPr>
        <w:t>反映其他不能划分到具体功能科目中的支出项目。</w:t>
      </w:r>
    </w:p>
    <w:p>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36.机关运行经费：</w:t>
      </w:r>
      <w:r>
        <w:rPr>
          <w:rFonts w:hint="eastAsia" w:ascii="仿宋_GB2312" w:eastAsia="仿宋_GB2312"/>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40" w:lineRule="exact"/>
      </w:pPr>
    </w:p>
    <w:p>
      <w:pPr>
        <w:numPr>
          <w:ilvl w:val="0"/>
          <w:numId w:val="0"/>
        </w:numPr>
        <w:jc w:val="left"/>
        <w:rPr>
          <w:rFonts w:hint="eastAsia" w:ascii="宋体" w:hAnsi="宋体"/>
          <w:b w:val="0"/>
          <w:bCs/>
          <w:sz w:val="36"/>
          <w:szCs w:val="36"/>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108A62"/>
    <w:multiLevelType w:val="singleLevel"/>
    <w:tmpl w:val="B5108A62"/>
    <w:lvl w:ilvl="0" w:tentative="0">
      <w:start w:val="2"/>
      <w:numFmt w:val="chineseCounting"/>
      <w:suff w:val="space"/>
      <w:lvlText w:val="第%1部分"/>
      <w:lvlJc w:val="left"/>
      <w:rPr>
        <w:rFonts w:hint="eastAsia"/>
      </w:rPr>
    </w:lvl>
  </w:abstractNum>
  <w:abstractNum w:abstractNumId="1">
    <w:nsid w:val="730B37B3"/>
    <w:multiLevelType w:val="multilevel"/>
    <w:tmpl w:val="730B37B3"/>
    <w:lvl w:ilvl="0" w:tentative="0">
      <w:start w:val="1"/>
      <w:numFmt w:val="japaneseCounting"/>
      <w:lvlText w:val="%1、"/>
      <w:lvlJc w:val="left"/>
      <w:pPr>
        <w:tabs>
          <w:tab w:val="left" w:pos="720"/>
        </w:tabs>
        <w:ind w:left="720" w:hanging="720"/>
      </w:pPr>
      <w:rPr>
        <w:rFonts w:hint="default"/>
      </w:rPr>
    </w:lvl>
    <w:lvl w:ilvl="1" w:tentative="0">
      <w:start w:val="2"/>
      <w:numFmt w:val="japaneseCounting"/>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1DD2EA3"/>
    <w:rsid w:val="02520636"/>
    <w:rsid w:val="785572B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16</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2018-08-23T08:31:00Z</dcterms:created>
  <dc:creator>Administrator</dc:creator>
  <cp:lastModifiedBy>桓仁数据局公文员</cp:lastModifiedBy>
  <dcterms:modified xsi:type="dcterms:W3CDTF">2026-01-20T02:21:38Z</dcterms:modified>
  <dc:title>桓仁满族自治县大雅河水利枢纽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9A2F315675F74D95A5354E68BE407BAB</vt:lpwstr>
  </property>
</Properties>
</file>