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7CF01">
      <w:pPr>
        <w:spacing w:line="540" w:lineRule="exact"/>
        <w:jc w:val="center"/>
        <w:rPr>
          <w:rFonts w:hint="eastAsia" w:eastAsia="宋体"/>
          <w:b/>
          <w:sz w:val="44"/>
          <w:szCs w:val="44"/>
          <w:u w:val="single"/>
          <w:lang w:eastAsia="zh-CN"/>
        </w:rPr>
      </w:pPr>
    </w:p>
    <w:p w14:paraId="10D6A515">
      <w:pPr>
        <w:spacing w:line="540" w:lineRule="exact"/>
        <w:jc w:val="center"/>
        <w:rPr>
          <w:rFonts w:hint="eastAsia"/>
          <w:b/>
          <w:sz w:val="44"/>
          <w:szCs w:val="44"/>
          <w:u w:val="single"/>
        </w:rPr>
      </w:pPr>
    </w:p>
    <w:p w14:paraId="212D4B39">
      <w:pPr>
        <w:spacing w:line="540" w:lineRule="exact"/>
        <w:jc w:val="center"/>
        <w:rPr>
          <w:rFonts w:hint="eastAsia"/>
          <w:b/>
          <w:sz w:val="44"/>
          <w:szCs w:val="44"/>
          <w:u w:val="single"/>
        </w:rPr>
      </w:pPr>
    </w:p>
    <w:p w14:paraId="5ED38F0E">
      <w:pPr>
        <w:spacing w:line="540" w:lineRule="exact"/>
        <w:jc w:val="center"/>
        <w:rPr>
          <w:rFonts w:hint="eastAsia"/>
          <w:b/>
          <w:sz w:val="44"/>
          <w:szCs w:val="44"/>
          <w:u w:val="single"/>
        </w:rPr>
      </w:pPr>
    </w:p>
    <w:p w14:paraId="55A1AB62">
      <w:pPr>
        <w:spacing w:line="540" w:lineRule="exact"/>
        <w:jc w:val="center"/>
        <w:rPr>
          <w:rFonts w:hint="eastAsia"/>
          <w:b/>
          <w:sz w:val="44"/>
          <w:szCs w:val="44"/>
          <w:u w:val="single"/>
        </w:rPr>
      </w:pPr>
    </w:p>
    <w:p w14:paraId="0AA2CB4A">
      <w:pPr>
        <w:spacing w:line="540" w:lineRule="exact"/>
        <w:jc w:val="center"/>
        <w:rPr>
          <w:rFonts w:hint="eastAsia"/>
          <w:b/>
          <w:sz w:val="44"/>
          <w:szCs w:val="44"/>
          <w:u w:val="single"/>
        </w:rPr>
      </w:pPr>
    </w:p>
    <w:p w14:paraId="6DC8A300">
      <w:pPr>
        <w:spacing w:line="540" w:lineRule="exact"/>
        <w:jc w:val="center"/>
        <w:rPr>
          <w:rFonts w:hint="eastAsia"/>
          <w:b/>
          <w:sz w:val="44"/>
          <w:szCs w:val="44"/>
          <w:u w:val="single"/>
        </w:rPr>
      </w:pPr>
    </w:p>
    <w:p w14:paraId="4F474542">
      <w:pPr>
        <w:spacing w:line="540" w:lineRule="exact"/>
        <w:jc w:val="center"/>
        <w:rPr>
          <w:rFonts w:hint="eastAsia"/>
          <w:b/>
          <w:sz w:val="44"/>
          <w:szCs w:val="44"/>
          <w:u w:val="single"/>
        </w:rPr>
      </w:pPr>
    </w:p>
    <w:p w14:paraId="61E16675">
      <w:pPr>
        <w:spacing w:line="540" w:lineRule="exact"/>
        <w:jc w:val="center"/>
        <w:rPr>
          <w:rFonts w:hint="eastAsia"/>
          <w:b/>
          <w:sz w:val="44"/>
          <w:szCs w:val="44"/>
          <w:u w:val="single"/>
        </w:rPr>
      </w:pPr>
    </w:p>
    <w:p w14:paraId="21515D77">
      <w:pPr>
        <w:spacing w:line="540" w:lineRule="exact"/>
        <w:jc w:val="center"/>
        <w:rPr>
          <w:rFonts w:hint="eastAsia" w:ascii="宋体" w:hAnsi="宋体"/>
          <w:b/>
          <w:sz w:val="52"/>
          <w:szCs w:val="52"/>
        </w:rPr>
      </w:pPr>
      <w:r>
        <w:rPr>
          <w:rFonts w:hint="eastAsia" w:ascii="宋体" w:hAnsi="宋体"/>
          <w:b/>
          <w:sz w:val="52"/>
          <w:szCs w:val="52"/>
          <w:lang w:eastAsia="zh-CN"/>
        </w:rPr>
        <w:t>桓仁满族自治县扶贫开发办公室</w:t>
      </w:r>
      <w:r>
        <w:rPr>
          <w:rFonts w:hint="eastAsia" w:ascii="宋体" w:hAnsi="宋体"/>
          <w:b/>
          <w:sz w:val="52"/>
          <w:szCs w:val="52"/>
        </w:rPr>
        <w:t>201</w:t>
      </w:r>
      <w:r>
        <w:rPr>
          <w:rFonts w:hint="eastAsia" w:ascii="宋体" w:hAnsi="宋体"/>
          <w:b/>
          <w:sz w:val="52"/>
          <w:szCs w:val="52"/>
          <w:lang w:val="en-US" w:eastAsia="zh-CN"/>
        </w:rPr>
        <w:t>8</w:t>
      </w:r>
      <w:r>
        <w:rPr>
          <w:rFonts w:hint="eastAsia" w:ascii="宋体" w:hAnsi="宋体"/>
          <w:b/>
          <w:sz w:val="52"/>
          <w:szCs w:val="52"/>
        </w:rPr>
        <w:t>年度部门决算</w:t>
      </w:r>
    </w:p>
    <w:p w14:paraId="709C0E40">
      <w:pPr>
        <w:spacing w:line="540" w:lineRule="exact"/>
        <w:jc w:val="center"/>
        <w:rPr>
          <w:rFonts w:hint="eastAsia"/>
          <w:b/>
          <w:sz w:val="44"/>
          <w:szCs w:val="44"/>
          <w:u w:val="single"/>
        </w:rPr>
      </w:pPr>
    </w:p>
    <w:p w14:paraId="1F04B5AE">
      <w:pPr>
        <w:spacing w:line="540" w:lineRule="exact"/>
        <w:jc w:val="center"/>
        <w:rPr>
          <w:rFonts w:hint="eastAsia"/>
          <w:b/>
          <w:sz w:val="44"/>
          <w:szCs w:val="44"/>
          <w:u w:val="single"/>
        </w:rPr>
      </w:pPr>
    </w:p>
    <w:p w14:paraId="512AD139">
      <w:pPr>
        <w:spacing w:line="540" w:lineRule="exact"/>
        <w:jc w:val="center"/>
        <w:rPr>
          <w:rFonts w:hint="eastAsia"/>
          <w:b/>
          <w:sz w:val="44"/>
          <w:szCs w:val="44"/>
          <w:u w:val="single"/>
        </w:rPr>
      </w:pPr>
    </w:p>
    <w:p w14:paraId="7F992BB3">
      <w:pPr>
        <w:spacing w:line="540" w:lineRule="exact"/>
        <w:jc w:val="center"/>
        <w:rPr>
          <w:rFonts w:hint="eastAsia"/>
          <w:b/>
          <w:sz w:val="44"/>
          <w:szCs w:val="44"/>
          <w:u w:val="single"/>
        </w:rPr>
      </w:pPr>
    </w:p>
    <w:p w14:paraId="5E984B97">
      <w:pPr>
        <w:spacing w:line="540" w:lineRule="exact"/>
        <w:jc w:val="center"/>
        <w:rPr>
          <w:rFonts w:hint="eastAsia"/>
          <w:b/>
          <w:sz w:val="44"/>
          <w:szCs w:val="44"/>
          <w:u w:val="single"/>
        </w:rPr>
      </w:pPr>
    </w:p>
    <w:p w14:paraId="1D242937">
      <w:pPr>
        <w:spacing w:line="540" w:lineRule="exact"/>
        <w:jc w:val="center"/>
        <w:rPr>
          <w:rFonts w:hint="eastAsia"/>
          <w:b/>
          <w:sz w:val="44"/>
          <w:szCs w:val="44"/>
          <w:u w:val="single"/>
        </w:rPr>
      </w:pPr>
    </w:p>
    <w:p w14:paraId="7B4D37F5">
      <w:pPr>
        <w:spacing w:line="540" w:lineRule="exact"/>
        <w:jc w:val="center"/>
        <w:rPr>
          <w:rFonts w:hint="eastAsia"/>
          <w:b/>
          <w:sz w:val="44"/>
          <w:szCs w:val="44"/>
          <w:u w:val="single"/>
        </w:rPr>
      </w:pPr>
    </w:p>
    <w:p w14:paraId="618D64C6">
      <w:pPr>
        <w:spacing w:line="540" w:lineRule="exact"/>
        <w:jc w:val="center"/>
        <w:rPr>
          <w:rFonts w:hint="eastAsia"/>
          <w:b/>
          <w:sz w:val="44"/>
          <w:szCs w:val="44"/>
          <w:u w:val="single"/>
        </w:rPr>
      </w:pPr>
    </w:p>
    <w:p w14:paraId="78955F06">
      <w:pPr>
        <w:spacing w:line="540" w:lineRule="exact"/>
        <w:jc w:val="center"/>
        <w:rPr>
          <w:rFonts w:hint="eastAsia"/>
          <w:b/>
          <w:sz w:val="44"/>
          <w:szCs w:val="44"/>
          <w:u w:val="single"/>
        </w:rPr>
      </w:pPr>
    </w:p>
    <w:p w14:paraId="762D7CBC">
      <w:pPr>
        <w:spacing w:line="540" w:lineRule="exact"/>
        <w:jc w:val="center"/>
        <w:rPr>
          <w:rFonts w:hint="eastAsia"/>
          <w:b/>
          <w:sz w:val="44"/>
          <w:szCs w:val="44"/>
          <w:u w:val="single"/>
        </w:rPr>
      </w:pPr>
    </w:p>
    <w:p w14:paraId="425AD91C">
      <w:pPr>
        <w:spacing w:line="540" w:lineRule="exact"/>
        <w:jc w:val="center"/>
        <w:rPr>
          <w:rFonts w:hint="eastAsia"/>
          <w:b/>
          <w:sz w:val="44"/>
          <w:szCs w:val="44"/>
          <w:u w:val="single"/>
        </w:rPr>
      </w:pPr>
    </w:p>
    <w:p w14:paraId="42A7603F">
      <w:pPr>
        <w:spacing w:line="540" w:lineRule="exact"/>
        <w:jc w:val="center"/>
        <w:rPr>
          <w:rFonts w:hint="eastAsia"/>
          <w:b/>
          <w:sz w:val="44"/>
          <w:szCs w:val="44"/>
          <w:u w:val="single"/>
        </w:rPr>
      </w:pPr>
    </w:p>
    <w:p w14:paraId="3D4404B1">
      <w:pPr>
        <w:spacing w:line="540" w:lineRule="exact"/>
        <w:jc w:val="center"/>
        <w:rPr>
          <w:rFonts w:hint="eastAsia"/>
          <w:b/>
          <w:sz w:val="44"/>
          <w:szCs w:val="44"/>
        </w:rPr>
      </w:pPr>
    </w:p>
    <w:p w14:paraId="0A3651FB">
      <w:pPr>
        <w:spacing w:line="540" w:lineRule="exact"/>
        <w:jc w:val="center"/>
        <w:rPr>
          <w:rFonts w:hint="eastAsia"/>
          <w:b/>
          <w:sz w:val="44"/>
          <w:szCs w:val="44"/>
        </w:rPr>
      </w:pPr>
    </w:p>
    <w:p w14:paraId="3AF167A7">
      <w:pPr>
        <w:spacing w:line="540" w:lineRule="exact"/>
        <w:jc w:val="center"/>
        <w:rPr>
          <w:rFonts w:hint="eastAsia"/>
          <w:b/>
          <w:sz w:val="44"/>
          <w:szCs w:val="44"/>
        </w:rPr>
      </w:pPr>
    </w:p>
    <w:p w14:paraId="481D3C59">
      <w:pPr>
        <w:spacing w:line="540" w:lineRule="exact"/>
        <w:jc w:val="center"/>
        <w:rPr>
          <w:rFonts w:hint="eastAsia"/>
          <w:b/>
          <w:sz w:val="44"/>
          <w:szCs w:val="44"/>
        </w:rPr>
      </w:pPr>
      <w:r>
        <w:rPr>
          <w:rFonts w:hint="eastAsia"/>
          <w:b/>
          <w:sz w:val="44"/>
          <w:szCs w:val="44"/>
        </w:rPr>
        <w:t>目    录</w:t>
      </w:r>
    </w:p>
    <w:p w14:paraId="7CCF3C72">
      <w:pPr>
        <w:spacing w:line="540" w:lineRule="exact"/>
        <w:rPr>
          <w:rFonts w:hint="eastAsia"/>
          <w:b/>
          <w:sz w:val="44"/>
          <w:szCs w:val="44"/>
          <w:u w:val="single"/>
        </w:rPr>
      </w:pPr>
    </w:p>
    <w:p w14:paraId="4C0E27A0">
      <w:pPr>
        <w:spacing w:line="540" w:lineRule="exact"/>
        <w:rPr>
          <w:rFonts w:hint="eastAsia"/>
          <w:b/>
          <w:sz w:val="44"/>
          <w:szCs w:val="44"/>
          <w:u w:val="single"/>
        </w:rPr>
      </w:pPr>
    </w:p>
    <w:p w14:paraId="5C329FA1">
      <w:pPr>
        <w:spacing w:line="540" w:lineRule="exact"/>
        <w:rPr>
          <w:rFonts w:hint="eastAsia"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桓仁满族自治县扶贫开发办公室</w:t>
      </w:r>
      <w:r>
        <w:rPr>
          <w:rFonts w:hint="eastAsia" w:ascii="黑体" w:hAnsi="黑体" w:eastAsia="黑体"/>
          <w:sz w:val="32"/>
          <w:szCs w:val="32"/>
        </w:rPr>
        <w:t>概况</w:t>
      </w:r>
    </w:p>
    <w:p w14:paraId="260951B9">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14:paraId="2B20F60A">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14:paraId="49B34EA2">
      <w:pPr>
        <w:spacing w:line="540" w:lineRule="exact"/>
        <w:rPr>
          <w:rFonts w:hint="eastAsia"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eastAsia="zh-CN"/>
        </w:rPr>
        <w:t>桓仁满族自治县扶贫开发办公室2018</w:t>
      </w:r>
      <w:r>
        <w:rPr>
          <w:rFonts w:hint="eastAsia" w:ascii="黑体" w:hAnsi="黑体" w:eastAsia="黑体"/>
          <w:sz w:val="32"/>
          <w:szCs w:val="32"/>
        </w:rPr>
        <w:t>年度部门决算报表</w:t>
      </w:r>
    </w:p>
    <w:p w14:paraId="07347AA6">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lang w:eastAsia="zh-CN"/>
        </w:rPr>
        <w:t>2018</w:t>
      </w:r>
      <w:r>
        <w:rPr>
          <w:rFonts w:hint="eastAsia" w:ascii="仿宋_GB2312" w:hAnsi="仿宋" w:eastAsia="仿宋_GB2312"/>
          <w:sz w:val="32"/>
          <w:szCs w:val="32"/>
        </w:rPr>
        <w:t>年度收入支出决算总表</w:t>
      </w:r>
    </w:p>
    <w:p w14:paraId="49C40A89">
      <w:pPr>
        <w:spacing w:line="540" w:lineRule="exact"/>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2018</w:t>
      </w:r>
      <w:r>
        <w:rPr>
          <w:rFonts w:hint="eastAsia" w:ascii="仿宋_GB2312" w:hAnsi="仿宋" w:eastAsia="仿宋_GB2312"/>
          <w:sz w:val="32"/>
          <w:szCs w:val="32"/>
        </w:rPr>
        <w:t>年度</w:t>
      </w:r>
      <w:r>
        <w:rPr>
          <w:rFonts w:hint="eastAsia" w:ascii="仿宋_GB2312" w:eastAsia="仿宋_GB2312"/>
          <w:sz w:val="32"/>
          <w:szCs w:val="32"/>
        </w:rPr>
        <w:t>收入决算表</w:t>
      </w:r>
    </w:p>
    <w:p w14:paraId="4BFE8540">
      <w:pPr>
        <w:spacing w:line="540" w:lineRule="exact"/>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eastAsia="zh-CN"/>
        </w:rPr>
        <w:t>2018</w:t>
      </w:r>
      <w:r>
        <w:rPr>
          <w:rFonts w:hint="eastAsia" w:ascii="仿宋_GB2312" w:hAnsi="仿宋" w:eastAsia="仿宋_GB2312"/>
          <w:sz w:val="32"/>
          <w:szCs w:val="32"/>
        </w:rPr>
        <w:t>年度</w:t>
      </w:r>
      <w:r>
        <w:rPr>
          <w:rFonts w:hint="eastAsia" w:ascii="仿宋_GB2312" w:eastAsia="仿宋_GB2312"/>
          <w:sz w:val="32"/>
          <w:szCs w:val="32"/>
        </w:rPr>
        <w:t>支出决算表</w:t>
      </w:r>
    </w:p>
    <w:p w14:paraId="091B2D5B">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lang w:eastAsia="zh-CN"/>
        </w:rPr>
        <w:t>2018</w:t>
      </w:r>
      <w:r>
        <w:rPr>
          <w:rFonts w:hint="eastAsia" w:ascii="仿宋_GB2312" w:hAnsi="仿宋" w:eastAsia="仿宋_GB2312"/>
          <w:sz w:val="32"/>
          <w:szCs w:val="32"/>
        </w:rPr>
        <w:t>年度财政拨款收入支出决算表</w:t>
      </w:r>
    </w:p>
    <w:p w14:paraId="158DFD0E">
      <w:pPr>
        <w:spacing w:line="540" w:lineRule="exact"/>
        <w:rPr>
          <w:rFonts w:hint="eastAsia"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2018</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14:paraId="61C42490">
      <w:pPr>
        <w:spacing w:line="540" w:lineRule="exact"/>
        <w:rPr>
          <w:rFonts w:hint="eastAsia" w:ascii="仿宋_GB2312" w:eastAsia="仿宋_GB2312"/>
          <w:sz w:val="32"/>
          <w:szCs w:val="32"/>
        </w:rPr>
      </w:pPr>
      <w:r>
        <w:rPr>
          <w:rFonts w:hint="eastAsia" w:ascii="仿宋_GB2312" w:eastAsia="仿宋_GB2312"/>
          <w:sz w:val="32"/>
          <w:szCs w:val="32"/>
        </w:rPr>
        <w:t>六、</w:t>
      </w:r>
      <w:r>
        <w:rPr>
          <w:rFonts w:hint="eastAsia" w:ascii="仿宋_GB2312" w:eastAsia="仿宋_GB2312"/>
          <w:sz w:val="32"/>
          <w:szCs w:val="32"/>
          <w:lang w:eastAsia="zh-CN"/>
        </w:rPr>
        <w:t>2018</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64BCCA90">
      <w:pPr>
        <w:spacing w:line="540" w:lineRule="exact"/>
        <w:rPr>
          <w:rFonts w:hint="eastAsia" w:ascii="仿宋_GB2312" w:eastAsia="仿宋_GB2312"/>
          <w:sz w:val="32"/>
          <w:szCs w:val="32"/>
        </w:rPr>
      </w:pPr>
      <w:r>
        <w:rPr>
          <w:rFonts w:hint="eastAsia" w:ascii="仿宋_GB2312" w:eastAsia="仿宋_GB2312"/>
          <w:sz w:val="32"/>
          <w:szCs w:val="32"/>
        </w:rPr>
        <w:t>七、</w:t>
      </w:r>
      <w:r>
        <w:rPr>
          <w:rFonts w:hint="eastAsia" w:ascii="仿宋_GB2312" w:eastAsia="仿宋_GB2312"/>
          <w:sz w:val="32"/>
          <w:szCs w:val="32"/>
          <w:lang w:eastAsia="zh-CN"/>
        </w:rPr>
        <w:t>2018</w:t>
      </w:r>
      <w:r>
        <w:rPr>
          <w:rFonts w:ascii="仿宋_GB2312" w:eastAsia="仿宋_GB2312"/>
          <w:sz w:val="32"/>
          <w:szCs w:val="32"/>
        </w:rPr>
        <w:t>年度政府性基金预算财政拨款收入支出决算表</w:t>
      </w:r>
    </w:p>
    <w:p w14:paraId="57DD4744">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lang w:eastAsia="zh-CN"/>
        </w:rPr>
        <w:t>2018</w:t>
      </w:r>
      <w:r>
        <w:rPr>
          <w:rFonts w:hint="eastAsia" w:ascii="仿宋_GB2312" w:hAnsi="仿宋" w:eastAsia="仿宋_GB2312"/>
          <w:sz w:val="32"/>
          <w:szCs w:val="32"/>
        </w:rPr>
        <w:t>年度财政专户管理资金收入支出决算表</w:t>
      </w:r>
    </w:p>
    <w:p w14:paraId="3C72D5D1">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九、</w:t>
      </w:r>
      <w:r>
        <w:rPr>
          <w:rFonts w:hint="eastAsia" w:ascii="仿宋_GB2312" w:eastAsia="仿宋_GB2312"/>
          <w:sz w:val="32"/>
          <w:szCs w:val="32"/>
          <w:lang w:eastAsia="zh-CN"/>
        </w:rPr>
        <w:t>2018</w:t>
      </w:r>
      <w:r>
        <w:rPr>
          <w:rFonts w:hint="eastAsia" w:ascii="仿宋_GB2312" w:hAnsi="仿宋" w:eastAsia="仿宋_GB2312"/>
          <w:sz w:val="32"/>
          <w:szCs w:val="32"/>
        </w:rPr>
        <w:t>年度</w:t>
      </w:r>
      <w:r>
        <w:rPr>
          <w:rFonts w:hint="eastAsia" w:ascii="仿宋_GB2312" w:eastAsia="仿宋_GB2312"/>
          <w:sz w:val="32"/>
          <w:szCs w:val="32"/>
        </w:rPr>
        <w:t>一般公共预算财政拨款“三公”经费支出决算表</w:t>
      </w:r>
    </w:p>
    <w:p w14:paraId="30DAABA2">
      <w:pPr>
        <w:spacing w:line="540" w:lineRule="exact"/>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桓仁满族自治县扶贫开发办公室2018</w:t>
      </w:r>
      <w:r>
        <w:rPr>
          <w:rFonts w:hint="eastAsia" w:ascii="黑体" w:hAnsi="黑体" w:eastAsia="黑体"/>
          <w:sz w:val="32"/>
          <w:szCs w:val="32"/>
        </w:rPr>
        <w:t>年度部门决算情况说明</w:t>
      </w:r>
    </w:p>
    <w:p w14:paraId="34FDC285">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14:paraId="2C007731">
      <w:pPr>
        <w:spacing w:line="540" w:lineRule="exact"/>
        <w:jc w:val="center"/>
        <w:rPr>
          <w:rFonts w:hint="eastAsia" w:ascii="黑体" w:hAnsi="黑体" w:eastAsia="黑体"/>
          <w:b/>
          <w:sz w:val="44"/>
          <w:szCs w:val="44"/>
          <w:u w:val="single"/>
        </w:rPr>
      </w:pPr>
    </w:p>
    <w:p w14:paraId="2BFA70C0">
      <w:pPr>
        <w:spacing w:line="540" w:lineRule="exact"/>
        <w:jc w:val="center"/>
        <w:rPr>
          <w:rFonts w:hint="eastAsia"/>
          <w:b/>
          <w:sz w:val="44"/>
          <w:szCs w:val="44"/>
          <w:u w:val="single"/>
        </w:rPr>
      </w:pPr>
    </w:p>
    <w:p w14:paraId="1430411B">
      <w:pPr>
        <w:spacing w:line="540" w:lineRule="exact"/>
        <w:jc w:val="center"/>
        <w:rPr>
          <w:rFonts w:hint="eastAsia"/>
          <w:b/>
          <w:sz w:val="44"/>
          <w:szCs w:val="44"/>
          <w:u w:val="single"/>
        </w:rPr>
      </w:pPr>
    </w:p>
    <w:p w14:paraId="427123BA">
      <w:pPr>
        <w:spacing w:line="540" w:lineRule="exact"/>
        <w:jc w:val="both"/>
        <w:rPr>
          <w:rFonts w:hint="eastAsia" w:ascii="黑体" w:eastAsia="黑体"/>
          <w:sz w:val="32"/>
          <w:szCs w:val="32"/>
        </w:rPr>
      </w:pPr>
    </w:p>
    <w:p w14:paraId="77CF1F55">
      <w:pPr>
        <w:spacing w:line="540" w:lineRule="exact"/>
        <w:jc w:val="both"/>
        <w:rPr>
          <w:rFonts w:hint="eastAsia" w:ascii="黑体" w:eastAsia="黑体"/>
          <w:sz w:val="32"/>
          <w:szCs w:val="32"/>
        </w:rPr>
      </w:pPr>
    </w:p>
    <w:p w14:paraId="0B53F9F0">
      <w:pPr>
        <w:spacing w:line="540" w:lineRule="exact"/>
        <w:jc w:val="center"/>
        <w:rPr>
          <w:rFonts w:hint="eastAsia"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桓仁满族自治县扶贫开发办公室</w:t>
      </w:r>
      <w:r>
        <w:rPr>
          <w:rFonts w:hint="eastAsia" w:ascii="宋体" w:hAnsi="宋体"/>
          <w:b/>
          <w:sz w:val="36"/>
          <w:szCs w:val="36"/>
        </w:rPr>
        <w:t>概况</w:t>
      </w:r>
    </w:p>
    <w:p w14:paraId="045FDFDE">
      <w:pPr>
        <w:spacing w:line="540" w:lineRule="exact"/>
        <w:ind w:firstLine="640" w:firstLineChars="200"/>
        <w:jc w:val="left"/>
        <w:rPr>
          <w:rFonts w:hint="eastAsia" w:ascii="黑体" w:eastAsia="黑体"/>
          <w:sz w:val="32"/>
          <w:szCs w:val="32"/>
        </w:rPr>
      </w:pPr>
    </w:p>
    <w:p w14:paraId="6A29A99D">
      <w:pPr>
        <w:numPr>
          <w:ilvl w:val="0"/>
          <w:numId w:val="2"/>
        </w:numPr>
        <w:spacing w:line="540" w:lineRule="exact"/>
        <w:ind w:firstLine="640" w:firstLineChars="200"/>
        <w:jc w:val="left"/>
        <w:rPr>
          <w:rFonts w:hint="eastAsia" w:ascii="黑体" w:eastAsia="黑体"/>
          <w:sz w:val="32"/>
          <w:szCs w:val="32"/>
        </w:rPr>
      </w:pPr>
      <w:r>
        <w:rPr>
          <w:rFonts w:hint="eastAsia" w:ascii="黑体" w:eastAsia="黑体"/>
          <w:sz w:val="32"/>
          <w:szCs w:val="32"/>
        </w:rPr>
        <w:t>主要职责</w:t>
      </w:r>
    </w:p>
    <w:p w14:paraId="01AF4A42">
      <w:pPr>
        <w:widowControl/>
        <w:spacing w:line="640" w:lineRule="exact"/>
        <w:ind w:firstLine="640" w:firstLineChars="200"/>
        <w:jc w:val="left"/>
        <w:rPr>
          <w:rFonts w:hint="eastAsia" w:ascii="仿宋_GB2312" w:hAnsi="黑体" w:eastAsia="仿宋_GB2312"/>
          <w:color w:val="000000"/>
          <w:sz w:val="32"/>
          <w:szCs w:val="32"/>
        </w:rPr>
      </w:pPr>
      <w:r>
        <w:rPr>
          <w:rFonts w:hint="eastAsia" w:ascii="黑体" w:eastAsia="黑体"/>
          <w:sz w:val="32"/>
          <w:szCs w:val="32"/>
          <w:lang w:val="en-US" w:eastAsia="zh-CN"/>
        </w:rPr>
        <w:t xml:space="preserve"> </w:t>
      </w:r>
      <w:r>
        <w:rPr>
          <w:rFonts w:hint="eastAsia" w:ascii="仿宋_GB2312" w:hAnsi="黑体" w:eastAsia="仿宋_GB2312"/>
          <w:color w:val="000000"/>
          <w:sz w:val="32"/>
          <w:szCs w:val="32"/>
        </w:rPr>
        <w:t>1、制定扶贫规划、落实项目、争取国家、省市扶贫资金。</w:t>
      </w:r>
    </w:p>
    <w:p w14:paraId="0AA05060">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2、项目实施、检查验收及资金使用和管理。</w:t>
      </w:r>
    </w:p>
    <w:p w14:paraId="04DFA005">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3、组织协调省市县三级帮扶单位帮扶贫困乡村工作，负责督促检查年终考评。</w:t>
      </w:r>
    </w:p>
    <w:p w14:paraId="0554AE54">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4、制定年度扶贫规划，为政府扶贫开发工作当好参谋。</w:t>
      </w:r>
    </w:p>
    <w:p w14:paraId="5CC276D7">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5、统计报表，年终财务决算审核。</w:t>
      </w:r>
    </w:p>
    <w:p w14:paraId="78DE334F">
      <w:pPr>
        <w:widowControl/>
        <w:spacing w:line="640" w:lineRule="exact"/>
        <w:ind w:firstLine="645"/>
        <w:jc w:val="left"/>
        <w:rPr>
          <w:rFonts w:hint="eastAsia" w:ascii="仿宋_GB2312" w:hAnsi="Verdana" w:eastAsia="仿宋_GB2312" w:cs="宋体"/>
          <w:color w:val="000000"/>
          <w:kern w:val="0"/>
          <w:sz w:val="30"/>
          <w:szCs w:val="30"/>
        </w:rPr>
      </w:pPr>
      <w:r>
        <w:rPr>
          <w:rFonts w:hint="eastAsia" w:ascii="仿宋_GB2312" w:hAnsi="黑体" w:eastAsia="仿宋_GB2312"/>
          <w:color w:val="000000"/>
          <w:sz w:val="32"/>
          <w:szCs w:val="32"/>
        </w:rPr>
        <w:t>6、</w:t>
      </w:r>
      <w:r>
        <w:rPr>
          <w:rFonts w:hint="eastAsia" w:ascii="仿宋_GB2312" w:hAnsi="黑体" w:eastAsia="仿宋_GB2312"/>
          <w:color w:val="000000"/>
          <w:sz w:val="32"/>
          <w:szCs w:val="32"/>
          <w:lang w:eastAsia="zh-CN"/>
        </w:rPr>
        <w:t>宣传报道</w:t>
      </w:r>
      <w:r>
        <w:rPr>
          <w:rFonts w:hint="eastAsia" w:ascii="仿宋_GB2312" w:hAnsi="黑体" w:eastAsia="仿宋_GB2312"/>
          <w:color w:val="000000"/>
          <w:sz w:val="32"/>
          <w:szCs w:val="32"/>
        </w:rPr>
        <w:t>扶贫工作成果。</w:t>
      </w:r>
    </w:p>
    <w:p w14:paraId="2C516E53">
      <w:pPr>
        <w:widowControl/>
        <w:spacing w:line="480" w:lineRule="auto"/>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lang w:val="en-US" w:eastAsia="zh-CN"/>
        </w:rPr>
        <w:t>7、</w:t>
      </w:r>
      <w:r>
        <w:rPr>
          <w:rFonts w:hint="eastAsia" w:ascii="仿宋_GB2312" w:hAnsi="宋体" w:eastAsia="仿宋_GB2312" w:cs="宋体"/>
          <w:color w:val="000000"/>
          <w:kern w:val="0"/>
          <w:sz w:val="32"/>
          <w:szCs w:val="32"/>
        </w:rPr>
        <w:t>承办县政府交办的其他事项。</w:t>
      </w:r>
    </w:p>
    <w:p w14:paraId="34D4211A">
      <w:pPr>
        <w:spacing w:line="540" w:lineRule="exact"/>
        <w:ind w:firstLine="640" w:firstLineChars="200"/>
        <w:jc w:val="left"/>
        <w:rPr>
          <w:rFonts w:hint="eastAsia" w:ascii="黑体" w:eastAsia="黑体"/>
          <w:sz w:val="32"/>
          <w:szCs w:val="32"/>
        </w:rPr>
      </w:pPr>
      <w:r>
        <w:rPr>
          <w:rFonts w:hint="eastAsia" w:ascii="黑体" w:eastAsia="黑体"/>
          <w:sz w:val="32"/>
          <w:szCs w:val="32"/>
        </w:rPr>
        <w:t>二、部门决算单位构成</w:t>
      </w:r>
    </w:p>
    <w:p w14:paraId="78AD71BF">
      <w:pPr>
        <w:spacing w:line="540" w:lineRule="exact"/>
        <w:jc w:val="both"/>
        <w:rPr>
          <w:rFonts w:hint="eastAsia" w:ascii="仿宋" w:hAnsi="仿宋" w:eastAsia="仿宋" w:cs="仿宋"/>
          <w:b/>
          <w:sz w:val="30"/>
          <w:szCs w:val="30"/>
          <w:lang w:val="en-US" w:eastAsia="zh-CN"/>
        </w:rPr>
      </w:pPr>
      <w:r>
        <w:rPr>
          <w:rFonts w:hint="eastAsia" w:ascii="宋体" w:hAnsi="宋体"/>
          <w:b/>
          <w:sz w:val="36"/>
          <w:szCs w:val="36"/>
          <w:lang w:val="en-US" w:eastAsia="zh-CN"/>
        </w:rPr>
        <w:t xml:space="preserve">   </w:t>
      </w:r>
      <w:r>
        <w:rPr>
          <w:rFonts w:hint="eastAsia" w:ascii="宋体" w:hAnsi="宋体"/>
          <w:b/>
          <w:sz w:val="30"/>
          <w:szCs w:val="30"/>
          <w:lang w:val="en-US" w:eastAsia="zh-CN"/>
        </w:rPr>
        <w:t xml:space="preserve"> </w:t>
      </w:r>
      <w:r>
        <w:rPr>
          <w:rFonts w:hint="eastAsia" w:ascii="仿宋" w:hAnsi="仿宋" w:eastAsia="仿宋" w:cs="仿宋"/>
          <w:b/>
          <w:sz w:val="30"/>
          <w:szCs w:val="30"/>
          <w:lang w:val="en-US" w:eastAsia="zh-CN"/>
        </w:rPr>
        <w:t>无</w:t>
      </w:r>
    </w:p>
    <w:p w14:paraId="0130D72B">
      <w:pPr>
        <w:spacing w:line="540" w:lineRule="exact"/>
        <w:jc w:val="center"/>
        <w:rPr>
          <w:rFonts w:hint="eastAsia" w:ascii="宋体" w:hAnsi="宋体"/>
          <w:b/>
          <w:sz w:val="36"/>
          <w:szCs w:val="36"/>
        </w:rPr>
      </w:pPr>
    </w:p>
    <w:p w14:paraId="710BA91D">
      <w:pPr>
        <w:spacing w:line="540" w:lineRule="exact"/>
        <w:jc w:val="both"/>
        <w:rPr>
          <w:rFonts w:hint="eastAsia" w:ascii="宋体" w:hAnsi="宋体"/>
          <w:b/>
          <w:sz w:val="36"/>
          <w:szCs w:val="36"/>
        </w:rPr>
      </w:pPr>
    </w:p>
    <w:p w14:paraId="7A794CD7">
      <w:pPr>
        <w:spacing w:line="540" w:lineRule="exact"/>
        <w:jc w:val="both"/>
        <w:rPr>
          <w:rFonts w:hint="eastAsia" w:ascii="宋体" w:hAnsi="宋体"/>
          <w:b/>
          <w:sz w:val="36"/>
          <w:szCs w:val="36"/>
        </w:rPr>
      </w:pPr>
    </w:p>
    <w:p w14:paraId="51D1E539">
      <w:pPr>
        <w:spacing w:line="540" w:lineRule="exact"/>
        <w:jc w:val="both"/>
        <w:rPr>
          <w:rFonts w:hint="eastAsia" w:ascii="宋体" w:hAnsi="宋体"/>
          <w:b/>
          <w:sz w:val="36"/>
          <w:szCs w:val="36"/>
        </w:rPr>
      </w:pPr>
    </w:p>
    <w:p w14:paraId="760765CD">
      <w:pPr>
        <w:spacing w:line="540" w:lineRule="exact"/>
        <w:jc w:val="both"/>
        <w:rPr>
          <w:rFonts w:hint="eastAsia" w:ascii="宋体" w:hAnsi="宋体"/>
          <w:b/>
          <w:sz w:val="36"/>
          <w:szCs w:val="36"/>
        </w:rPr>
      </w:pPr>
    </w:p>
    <w:p w14:paraId="2E82FDBB">
      <w:pPr>
        <w:spacing w:line="540" w:lineRule="exact"/>
        <w:jc w:val="both"/>
        <w:rPr>
          <w:rFonts w:hint="eastAsia" w:ascii="宋体" w:hAnsi="宋体"/>
          <w:b/>
          <w:sz w:val="36"/>
          <w:szCs w:val="36"/>
        </w:rPr>
      </w:pPr>
    </w:p>
    <w:p w14:paraId="61C33BDE">
      <w:pPr>
        <w:spacing w:line="540" w:lineRule="exact"/>
        <w:jc w:val="both"/>
        <w:rPr>
          <w:rFonts w:hint="eastAsia" w:ascii="宋体" w:hAnsi="宋体"/>
          <w:b/>
          <w:sz w:val="36"/>
          <w:szCs w:val="36"/>
        </w:rPr>
      </w:pPr>
    </w:p>
    <w:p w14:paraId="781FE105">
      <w:pPr>
        <w:spacing w:line="540" w:lineRule="exact"/>
        <w:jc w:val="both"/>
        <w:rPr>
          <w:rFonts w:hint="eastAsia" w:ascii="宋体" w:hAnsi="宋体"/>
          <w:b/>
          <w:sz w:val="36"/>
          <w:szCs w:val="36"/>
        </w:rPr>
      </w:pPr>
    </w:p>
    <w:p w14:paraId="1ECC2620">
      <w:pPr>
        <w:spacing w:line="540" w:lineRule="exact"/>
        <w:jc w:val="both"/>
        <w:rPr>
          <w:rFonts w:hint="eastAsia" w:ascii="宋体" w:hAnsi="宋体"/>
          <w:b/>
          <w:sz w:val="36"/>
          <w:szCs w:val="36"/>
        </w:rPr>
      </w:pPr>
    </w:p>
    <w:p w14:paraId="6D562060">
      <w:pPr>
        <w:numPr>
          <w:ilvl w:val="0"/>
          <w:numId w:val="3"/>
        </w:numPr>
        <w:spacing w:line="540" w:lineRule="exact"/>
        <w:jc w:val="center"/>
        <w:rPr>
          <w:rFonts w:hint="eastAsia" w:ascii="宋体" w:hAnsi="宋体"/>
          <w:b/>
          <w:sz w:val="36"/>
          <w:szCs w:val="36"/>
        </w:rPr>
      </w:pPr>
      <w:r>
        <w:rPr>
          <w:rFonts w:hint="eastAsia" w:ascii="宋体" w:hAnsi="宋体"/>
          <w:b/>
          <w:sz w:val="36"/>
          <w:szCs w:val="36"/>
          <w:lang w:eastAsia="zh-CN"/>
        </w:rPr>
        <w:t>桓仁满族自治县扶贫开发办公室2018</w:t>
      </w:r>
      <w:r>
        <w:rPr>
          <w:rFonts w:hint="eastAsia" w:ascii="宋体" w:hAnsi="宋体"/>
          <w:b/>
          <w:sz w:val="36"/>
          <w:szCs w:val="36"/>
        </w:rPr>
        <w:t>年度</w:t>
      </w:r>
      <w:r>
        <w:rPr>
          <w:rFonts w:hint="eastAsia" w:ascii="宋体" w:hAnsi="宋体"/>
          <w:b/>
          <w:sz w:val="36"/>
          <w:szCs w:val="36"/>
          <w:lang w:val="en-US" w:eastAsia="zh-CN"/>
        </w:rPr>
        <w:t xml:space="preserve"> </w:t>
      </w:r>
      <w:r>
        <w:rPr>
          <w:rFonts w:hint="eastAsia" w:ascii="宋体" w:hAnsi="宋体"/>
          <w:b/>
          <w:sz w:val="36"/>
          <w:szCs w:val="36"/>
        </w:rPr>
        <w:t>部门决算公开报表</w:t>
      </w:r>
    </w:p>
    <w:p w14:paraId="401CFB9D"/>
    <w:p w14:paraId="75B00BB7"/>
    <w:p w14:paraId="35D8F6F6"/>
    <w:p w14:paraId="3EF9039B"/>
    <w:p w14:paraId="2084B0C4"/>
    <w:p w14:paraId="52F63703">
      <w:pPr>
        <w:jc w:val="center"/>
        <w:rPr>
          <w:rFonts w:hint="eastAsia" w:eastAsia="宋体"/>
          <w:lang w:eastAsia="zh-CN"/>
        </w:rPr>
      </w:pPr>
    </w:p>
    <w:p w14:paraId="644A1B8B">
      <w:pPr>
        <w:jc w:val="center"/>
        <w:rPr>
          <w:rFonts w:hint="eastAsia" w:eastAsia="宋体"/>
          <w:lang w:eastAsia="zh-CN"/>
        </w:rPr>
      </w:pPr>
      <w:r>
        <w:rPr>
          <w:rFonts w:hint="eastAsia" w:ascii="Times New Roman" w:hAnsi="Times New Roman" w:eastAsia="宋体" w:cs="Times New Roman"/>
          <w:kern w:val="2"/>
          <w:sz w:val="21"/>
          <w:szCs w:val="24"/>
          <w:lang w:val="en-US" w:eastAsia="zh-CN" w:bidi="ar-SA"/>
        </w:rPr>
        <w:object>
          <v:shape id="_x0000_i1025" o:spt="75" type="#_x0000_t75" style="height:65.9pt;width:72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14:paraId="43E9FF7D">
      <w:pPr>
        <w:jc w:val="center"/>
        <w:rPr>
          <w:rFonts w:hint="eastAsia" w:eastAsia="宋体"/>
          <w:lang w:eastAsia="zh-CN"/>
        </w:rPr>
      </w:pPr>
    </w:p>
    <w:p w14:paraId="407F877E">
      <w:pPr>
        <w:jc w:val="center"/>
        <w:rPr>
          <w:rFonts w:hint="eastAsia" w:eastAsia="宋体"/>
          <w:lang w:eastAsia="zh-CN"/>
        </w:rPr>
      </w:pPr>
    </w:p>
    <w:p w14:paraId="72BBCAD3">
      <w:pPr>
        <w:jc w:val="center"/>
        <w:rPr>
          <w:rFonts w:hint="eastAsia" w:eastAsia="宋体"/>
          <w:lang w:eastAsia="zh-CN"/>
        </w:rPr>
      </w:pPr>
    </w:p>
    <w:p w14:paraId="7020F42E">
      <w:pPr>
        <w:jc w:val="center"/>
        <w:rPr>
          <w:rFonts w:hint="eastAsia" w:eastAsia="宋体"/>
          <w:lang w:eastAsia="zh-CN"/>
        </w:rPr>
      </w:pPr>
    </w:p>
    <w:p w14:paraId="64ABACDB">
      <w:pPr>
        <w:jc w:val="center"/>
        <w:rPr>
          <w:rFonts w:hint="eastAsia" w:eastAsia="宋体"/>
          <w:lang w:eastAsia="zh-CN"/>
        </w:rPr>
      </w:pPr>
    </w:p>
    <w:p w14:paraId="4D8DD767">
      <w:pPr>
        <w:jc w:val="center"/>
        <w:rPr>
          <w:rFonts w:hint="eastAsia" w:eastAsia="宋体"/>
          <w:lang w:eastAsia="zh-CN"/>
        </w:rPr>
      </w:pPr>
    </w:p>
    <w:p w14:paraId="689825B0">
      <w:pPr>
        <w:jc w:val="center"/>
        <w:rPr>
          <w:rFonts w:hint="eastAsia" w:eastAsia="宋体"/>
          <w:lang w:eastAsia="zh-CN"/>
        </w:rPr>
      </w:pPr>
    </w:p>
    <w:p w14:paraId="49791E0E">
      <w:pPr>
        <w:jc w:val="center"/>
        <w:rPr>
          <w:rFonts w:hint="eastAsia" w:eastAsia="宋体"/>
          <w:lang w:eastAsia="zh-CN"/>
        </w:rPr>
      </w:pPr>
    </w:p>
    <w:p w14:paraId="0AD58EE6">
      <w:pPr>
        <w:jc w:val="center"/>
        <w:rPr>
          <w:rFonts w:hint="eastAsia" w:eastAsia="宋体"/>
          <w:lang w:eastAsia="zh-CN"/>
        </w:rPr>
      </w:pPr>
    </w:p>
    <w:p w14:paraId="2135A386">
      <w:pPr>
        <w:spacing w:line="540" w:lineRule="exact"/>
        <w:jc w:val="center"/>
        <w:rPr>
          <w:rFonts w:hint="eastAsia" w:ascii="宋体" w:hAnsi="宋体"/>
          <w:b/>
          <w:sz w:val="36"/>
          <w:szCs w:val="36"/>
        </w:rPr>
      </w:pPr>
      <w:r>
        <w:rPr>
          <w:rFonts w:hint="eastAsia" w:ascii="宋体" w:hAnsi="宋体"/>
          <w:b/>
          <w:sz w:val="36"/>
          <w:szCs w:val="36"/>
        </w:rPr>
        <w:t xml:space="preserve">第三部分 </w:t>
      </w:r>
      <w:r>
        <w:rPr>
          <w:rFonts w:hint="eastAsia" w:ascii="宋体" w:hAnsi="宋体"/>
          <w:b/>
          <w:sz w:val="36"/>
          <w:szCs w:val="36"/>
          <w:lang w:eastAsia="zh-CN"/>
        </w:rPr>
        <w:t>桓仁满族自治县扶贫开发办公室2018</w:t>
      </w:r>
      <w:r>
        <w:rPr>
          <w:rFonts w:hint="eastAsia" w:ascii="宋体" w:hAnsi="宋体"/>
          <w:b/>
          <w:sz w:val="36"/>
          <w:szCs w:val="36"/>
        </w:rPr>
        <w:t>年度部门决算情况说明</w:t>
      </w:r>
    </w:p>
    <w:p w14:paraId="5E05386C">
      <w:pPr>
        <w:spacing w:line="540" w:lineRule="exact"/>
        <w:rPr>
          <w:rFonts w:hint="eastAsia" w:ascii="宋体" w:hAnsi="宋体"/>
          <w:b/>
          <w:sz w:val="36"/>
          <w:szCs w:val="36"/>
        </w:rPr>
      </w:pPr>
    </w:p>
    <w:p w14:paraId="3D9E3066">
      <w:pPr>
        <w:autoSpaceDN w:val="0"/>
        <w:spacing w:before="315" w:afterAutospacing="1"/>
        <w:rPr>
          <w:rFonts w:hint="default" w:ascii="宋体" w:hAnsi="宋体"/>
          <w:sz w:val="24"/>
        </w:rPr>
      </w:pPr>
      <w:r>
        <w:rPr>
          <w:rFonts w:hint="default" w:ascii="宋体" w:hAnsi="宋体"/>
          <w:sz w:val="24"/>
        </w:rPr>
        <w:t>一、收入支出决算总体情况及分析</w:t>
      </w:r>
    </w:p>
    <w:p w14:paraId="312EBFBB">
      <w:pPr>
        <w:autoSpaceDN w:val="0"/>
        <w:spacing w:before="315" w:afterAutospacing="1"/>
        <w:rPr>
          <w:rFonts w:hint="default" w:ascii="宋体" w:hAnsi="宋体"/>
          <w:sz w:val="24"/>
        </w:rPr>
      </w:pPr>
      <w:r>
        <w:rPr>
          <w:rFonts w:hint="default" w:ascii="宋体" w:hAnsi="宋体"/>
          <w:b/>
          <w:sz w:val="24"/>
        </w:rPr>
        <w:t xml:space="preserve">（一）2018年度本部门收入总计为 </w:t>
      </w:r>
      <w:r>
        <w:rPr>
          <w:rFonts w:hint="eastAsia" w:ascii="宋体" w:hAnsi="宋体"/>
          <w:b/>
          <w:sz w:val="24"/>
          <w:lang w:val="en-US" w:eastAsia="zh-CN"/>
        </w:rPr>
        <w:t>4133.82</w:t>
      </w:r>
      <w:r>
        <w:rPr>
          <w:rFonts w:hint="default" w:ascii="宋体" w:hAnsi="宋体"/>
          <w:b/>
          <w:sz w:val="24"/>
        </w:rPr>
        <w:t xml:space="preserve">万元，与上年相比减少 </w:t>
      </w:r>
      <w:r>
        <w:rPr>
          <w:rFonts w:hint="eastAsia" w:ascii="宋体" w:hAnsi="宋体"/>
          <w:b/>
          <w:sz w:val="24"/>
          <w:lang w:val="en-US" w:eastAsia="zh-CN"/>
        </w:rPr>
        <w:t>1519.42</w:t>
      </w:r>
      <w:r>
        <w:rPr>
          <w:rFonts w:hint="default" w:ascii="宋体" w:hAnsi="宋体"/>
          <w:b/>
          <w:sz w:val="24"/>
        </w:rPr>
        <w:t xml:space="preserve">万元，下降 </w:t>
      </w:r>
      <w:r>
        <w:rPr>
          <w:rFonts w:hint="eastAsia" w:ascii="宋体" w:hAnsi="宋体"/>
          <w:b/>
          <w:sz w:val="24"/>
          <w:lang w:val="en-US" w:eastAsia="zh-CN"/>
        </w:rPr>
        <w:t>26.88</w:t>
      </w:r>
      <w:r>
        <w:rPr>
          <w:rFonts w:hint="default" w:ascii="宋体" w:hAnsi="宋体"/>
          <w:b/>
          <w:sz w:val="24"/>
        </w:rPr>
        <w:t>%。</w:t>
      </w:r>
    </w:p>
    <w:p w14:paraId="362187A9">
      <w:pPr>
        <w:autoSpaceDN w:val="0"/>
        <w:spacing w:before="315" w:afterAutospacing="1"/>
        <w:rPr>
          <w:rFonts w:hint="eastAsia" w:ascii="宋体" w:hAnsi="宋体" w:eastAsia="宋体"/>
          <w:sz w:val="24"/>
          <w:lang w:val="en-US" w:eastAsia="zh-CN"/>
        </w:rPr>
      </w:pPr>
      <w:r>
        <w:rPr>
          <w:rFonts w:hint="default" w:ascii="宋体" w:hAnsi="宋体"/>
          <w:b/>
          <w:sz w:val="24"/>
        </w:rPr>
        <w:t>增加（或减少）的主要原因是：</w:t>
      </w:r>
      <w:r>
        <w:rPr>
          <w:rFonts w:hint="eastAsia" w:ascii="宋体" w:hAnsi="宋体"/>
          <w:b/>
          <w:sz w:val="24"/>
          <w:lang w:val="en-US" w:eastAsia="zh-CN"/>
        </w:rPr>
        <w:t>项目减少原因形成的。</w:t>
      </w:r>
    </w:p>
    <w:p w14:paraId="46451B54">
      <w:pPr>
        <w:autoSpaceDN w:val="0"/>
        <w:spacing w:before="315" w:afterAutospacing="1"/>
        <w:rPr>
          <w:rFonts w:hint="default" w:ascii="宋体" w:hAnsi="宋体"/>
          <w:sz w:val="24"/>
        </w:rPr>
      </w:pPr>
      <w:r>
        <w:rPr>
          <w:rFonts w:hint="default" w:ascii="宋体" w:hAnsi="宋体"/>
          <w:b/>
          <w:sz w:val="24"/>
        </w:rPr>
        <w:t>本部门本年度收入包括：</w:t>
      </w:r>
    </w:p>
    <w:p w14:paraId="1C3818C5">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hAnsi="宋体" w:eastAsia="仿宋_GB2312"/>
          <w:sz w:val="32"/>
          <w:szCs w:val="32"/>
          <w:lang w:val="en-US" w:eastAsia="zh-CN"/>
        </w:rPr>
        <w:t>4078.82</w:t>
      </w:r>
      <w:r>
        <w:rPr>
          <w:rFonts w:hint="eastAsia" w:ascii="仿宋_GB2312" w:hAnsi="宋体" w:eastAsia="仿宋_GB2312"/>
          <w:sz w:val="32"/>
          <w:szCs w:val="32"/>
        </w:rPr>
        <w:t>万元，其中：公共预算财政拨款收入</w:t>
      </w:r>
      <w:r>
        <w:rPr>
          <w:rFonts w:hint="eastAsia" w:ascii="仿宋_GB2312" w:hAnsi="宋体" w:eastAsia="仿宋_GB2312"/>
          <w:sz w:val="32"/>
          <w:szCs w:val="32"/>
          <w:lang w:val="en-US" w:eastAsia="zh-CN"/>
        </w:rPr>
        <w:t>4078.82</w:t>
      </w:r>
      <w:r>
        <w:rPr>
          <w:rFonts w:hint="eastAsia" w:ascii="仿宋_GB2312" w:hAnsi="宋体" w:eastAsia="仿宋_GB2312"/>
          <w:sz w:val="32"/>
          <w:szCs w:val="32"/>
        </w:rPr>
        <w:t>万元，政府性基金收入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A779C6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3BAB89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411238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D2CC35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742E77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0957CB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E4B043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55</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项目支出结转结余</w:t>
      </w:r>
      <w:r>
        <w:rPr>
          <w:rFonts w:hint="eastAsia" w:ascii="仿宋_GB2312" w:hAnsi="宋体" w:eastAsia="仿宋_GB2312"/>
          <w:sz w:val="32"/>
          <w:szCs w:val="32"/>
        </w:rPr>
        <w:t>原因形成的结余。</w:t>
      </w:r>
    </w:p>
    <w:p w14:paraId="67EA902E">
      <w:pPr>
        <w:autoSpaceDN w:val="0"/>
        <w:spacing w:before="315" w:afterAutospacing="1"/>
        <w:rPr>
          <w:rFonts w:hint="default" w:ascii="宋体" w:hAnsi="宋体"/>
          <w:sz w:val="24"/>
        </w:rPr>
      </w:pPr>
      <w:r>
        <w:rPr>
          <w:rFonts w:hint="default" w:ascii="宋体" w:hAnsi="宋体"/>
          <w:b/>
          <w:sz w:val="24"/>
        </w:rPr>
        <w:t>（二）2018年度本部门支出总计为</w:t>
      </w:r>
      <w:r>
        <w:rPr>
          <w:rFonts w:hint="eastAsia" w:ascii="宋体" w:hAnsi="宋体"/>
          <w:b/>
          <w:sz w:val="24"/>
          <w:lang w:val="en-US" w:eastAsia="zh-CN"/>
        </w:rPr>
        <w:t>3910.05</w:t>
      </w:r>
      <w:r>
        <w:rPr>
          <w:rFonts w:hint="default" w:ascii="宋体" w:hAnsi="宋体"/>
          <w:b/>
          <w:sz w:val="24"/>
        </w:rPr>
        <w:t xml:space="preserve"> 万元，与上年相比减少</w:t>
      </w:r>
      <w:r>
        <w:rPr>
          <w:rFonts w:hint="eastAsia" w:ascii="宋体" w:hAnsi="宋体"/>
          <w:b/>
          <w:sz w:val="24"/>
          <w:lang w:val="en-US" w:eastAsia="zh-CN"/>
        </w:rPr>
        <w:t>1688.20</w:t>
      </w:r>
      <w:r>
        <w:rPr>
          <w:rFonts w:hint="default" w:ascii="宋体" w:hAnsi="宋体"/>
          <w:b/>
          <w:sz w:val="24"/>
        </w:rPr>
        <w:t xml:space="preserve">     万元，下降</w:t>
      </w:r>
      <w:r>
        <w:rPr>
          <w:rFonts w:hint="eastAsia" w:ascii="宋体" w:hAnsi="宋体"/>
          <w:b/>
          <w:sz w:val="24"/>
          <w:lang w:val="en-US" w:eastAsia="zh-CN"/>
        </w:rPr>
        <w:t>30.16</w:t>
      </w:r>
      <w:r>
        <w:rPr>
          <w:rFonts w:hint="default" w:ascii="宋体" w:hAnsi="宋体"/>
          <w:b/>
          <w:sz w:val="24"/>
        </w:rPr>
        <w:t>%。</w:t>
      </w:r>
    </w:p>
    <w:p w14:paraId="6018BFA9">
      <w:pPr>
        <w:autoSpaceDN w:val="0"/>
        <w:spacing w:before="315" w:afterAutospacing="1"/>
        <w:rPr>
          <w:rFonts w:hint="default" w:ascii="宋体" w:hAnsi="宋体"/>
          <w:sz w:val="24"/>
        </w:rPr>
      </w:pPr>
      <w:r>
        <w:rPr>
          <w:rFonts w:hint="default" w:ascii="宋体" w:hAnsi="宋体"/>
          <w:b/>
          <w:sz w:val="24"/>
        </w:rPr>
        <w:t>或减少的主要原因是：</w:t>
      </w:r>
      <w:r>
        <w:rPr>
          <w:rFonts w:hint="eastAsia" w:ascii="宋体" w:hAnsi="宋体"/>
          <w:b/>
          <w:sz w:val="24"/>
          <w:lang w:eastAsia="zh-CN"/>
        </w:rPr>
        <w:t>上年项目结转结余</w:t>
      </w:r>
    </w:p>
    <w:p w14:paraId="2BE3501C">
      <w:pPr>
        <w:autoSpaceDN w:val="0"/>
        <w:spacing w:before="315" w:afterAutospacing="1"/>
        <w:rPr>
          <w:rFonts w:hint="default" w:ascii="宋体" w:hAnsi="宋体"/>
          <w:sz w:val="24"/>
        </w:rPr>
      </w:pPr>
      <w:r>
        <w:rPr>
          <w:rFonts w:hint="default" w:ascii="宋体" w:hAnsi="宋体"/>
          <w:b/>
          <w:sz w:val="24"/>
        </w:rPr>
        <w:t>本部门本年度支出包括：</w:t>
      </w:r>
    </w:p>
    <w:p w14:paraId="3567E0A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147.11</w:t>
      </w:r>
      <w:r>
        <w:rPr>
          <w:rFonts w:hint="eastAsia" w:ascii="仿宋_GB2312" w:hAnsi="宋体" w:eastAsia="仿宋_GB2312"/>
          <w:sz w:val="32"/>
          <w:szCs w:val="32"/>
        </w:rPr>
        <w:t>万元，主要是为保障机构正常运转、完成日常工作任务而发生的各项支出，其中：工资福利支出</w:t>
      </w:r>
      <w:r>
        <w:rPr>
          <w:rFonts w:hint="eastAsia" w:ascii="仿宋_GB2312" w:hAnsi="宋体" w:eastAsia="仿宋_GB2312"/>
          <w:sz w:val="32"/>
          <w:szCs w:val="32"/>
          <w:lang w:val="en-US" w:eastAsia="zh-CN"/>
        </w:rPr>
        <w:t>90.44</w:t>
      </w:r>
      <w:r>
        <w:rPr>
          <w:rFonts w:hint="eastAsia" w:ascii="仿宋_GB2312" w:hAnsi="宋体" w:eastAsia="仿宋_GB2312"/>
          <w:sz w:val="32"/>
          <w:szCs w:val="32"/>
        </w:rPr>
        <w:t>万元，对个人和家庭的补助支出</w:t>
      </w:r>
      <w:r>
        <w:rPr>
          <w:rFonts w:hint="eastAsia" w:ascii="仿宋_GB2312" w:hAnsi="宋体" w:eastAsia="仿宋_GB2312"/>
          <w:sz w:val="32"/>
          <w:szCs w:val="32"/>
          <w:lang w:val="en-US" w:eastAsia="zh-CN"/>
        </w:rPr>
        <w:t>1.20</w:t>
      </w:r>
      <w:r>
        <w:rPr>
          <w:rFonts w:hint="eastAsia" w:ascii="仿宋_GB2312" w:hAnsi="宋体" w:eastAsia="仿宋_GB2312"/>
          <w:sz w:val="32"/>
          <w:szCs w:val="32"/>
        </w:rPr>
        <w:t>万元，商品和服务支出</w:t>
      </w:r>
      <w:r>
        <w:rPr>
          <w:rFonts w:hint="eastAsia" w:ascii="仿宋_GB2312" w:hAnsi="宋体" w:eastAsia="仿宋_GB2312"/>
          <w:sz w:val="32"/>
          <w:szCs w:val="32"/>
          <w:lang w:val="en-US" w:eastAsia="zh-CN"/>
        </w:rPr>
        <w:t>54.05</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,资本性支出1.42万元</w:t>
      </w:r>
      <w:r>
        <w:rPr>
          <w:rFonts w:hint="eastAsia" w:ascii="仿宋_GB2312" w:hAnsi="宋体" w:eastAsia="仿宋_GB2312"/>
          <w:sz w:val="32"/>
          <w:szCs w:val="32"/>
        </w:rPr>
        <w:t>。</w:t>
      </w:r>
    </w:p>
    <w:p w14:paraId="5CA6A3E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sz w:val="32"/>
          <w:szCs w:val="32"/>
          <w:lang w:val="en-US" w:eastAsia="zh-CN"/>
        </w:rPr>
        <w:t>3762.94</w:t>
      </w:r>
      <w:r>
        <w:rPr>
          <w:rFonts w:hint="eastAsia" w:ascii="仿宋_GB2312" w:hAnsi="宋体" w:eastAsia="仿宋_GB2312"/>
          <w:sz w:val="32"/>
          <w:szCs w:val="32"/>
        </w:rPr>
        <w:t>万元，主要包括</w:t>
      </w:r>
      <w:r>
        <w:rPr>
          <w:rFonts w:hint="eastAsia" w:ascii="仿宋_GB2312" w:hAnsi="宋体" w:eastAsia="仿宋_GB2312"/>
          <w:sz w:val="32"/>
          <w:szCs w:val="32"/>
          <w:lang w:eastAsia="zh-CN"/>
        </w:rPr>
        <w:t>农村基础设施建设、生产发展、其他扶贫</w:t>
      </w:r>
      <w:r>
        <w:rPr>
          <w:rFonts w:hint="eastAsia" w:ascii="仿宋_GB2312" w:hAnsi="宋体" w:eastAsia="仿宋_GB2312"/>
          <w:sz w:val="32"/>
          <w:szCs w:val="32"/>
        </w:rPr>
        <w:t>等业务支出。</w:t>
      </w:r>
    </w:p>
    <w:p w14:paraId="15D2A1B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D0C4AD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49078A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4CF0EFA">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223.37</w:t>
      </w:r>
      <w:r>
        <w:rPr>
          <w:rFonts w:hint="eastAsia" w:ascii="楷体_GB2312" w:hAnsi="宋体" w:eastAsia="楷体_GB2312"/>
          <w:b/>
          <w:sz w:val="32"/>
          <w:szCs w:val="32"/>
        </w:rPr>
        <w:t>万元</w:t>
      </w:r>
    </w:p>
    <w:p w14:paraId="0F83D33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主要是</w:t>
      </w:r>
      <w:r>
        <w:rPr>
          <w:rFonts w:hint="eastAsia" w:ascii="仿宋_GB2312" w:hAnsi="宋体" w:eastAsia="仿宋_GB2312"/>
          <w:sz w:val="32"/>
          <w:szCs w:val="32"/>
          <w:lang w:eastAsia="zh-CN"/>
        </w:rPr>
        <w:t>跨年度项目</w:t>
      </w:r>
      <w:r>
        <w:rPr>
          <w:rFonts w:hint="eastAsia" w:ascii="仿宋_GB2312" w:hAnsi="宋体" w:eastAsia="仿宋_GB2312"/>
          <w:sz w:val="32"/>
          <w:szCs w:val="32"/>
        </w:rPr>
        <w:t>等原因形成的结余。</w:t>
      </w:r>
    </w:p>
    <w:p w14:paraId="359C6737">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14:paraId="44C7C912">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14:paraId="52DCEA9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w:t>
      </w:r>
      <w:r>
        <w:rPr>
          <w:rFonts w:hint="eastAsia" w:ascii="仿宋_GB2312" w:hAnsi="宋体" w:eastAsia="仿宋_GB2312"/>
          <w:sz w:val="32"/>
          <w:szCs w:val="32"/>
          <w:lang w:eastAsia="zh-CN"/>
        </w:rPr>
        <w:t>桓仁满族自治县扶贫开发办公室2018</w:t>
      </w:r>
      <w:r>
        <w:rPr>
          <w:rFonts w:hint="eastAsia" w:ascii="仿宋_GB2312" w:hAnsi="宋体" w:eastAsia="仿宋_GB2312"/>
          <w:sz w:val="32"/>
          <w:szCs w:val="32"/>
        </w:rPr>
        <w:t>年整体财政拨款支出情况，既包括使用当年财政拨款发生的支出，也包括使用以前年度财政拨款结转和结余资金发生的支出。</w:t>
      </w:r>
      <w:r>
        <w:rPr>
          <w:rFonts w:hint="eastAsia" w:ascii="仿宋_GB2312" w:hAnsi="宋体" w:eastAsia="仿宋_GB2312"/>
          <w:sz w:val="32"/>
          <w:szCs w:val="32"/>
          <w:lang w:eastAsia="zh-CN"/>
        </w:rPr>
        <w:t>2018</w:t>
      </w:r>
      <w:r>
        <w:rPr>
          <w:rFonts w:hint="eastAsia" w:ascii="仿宋_GB2312" w:hAnsi="宋体" w:eastAsia="仿宋_GB2312"/>
          <w:sz w:val="32"/>
          <w:szCs w:val="32"/>
        </w:rPr>
        <w:t>年度财政拨款支出</w:t>
      </w:r>
      <w:r>
        <w:rPr>
          <w:rFonts w:hint="eastAsia" w:ascii="楷体_GB2312" w:hAnsi="宋体" w:eastAsia="楷体_GB2312"/>
          <w:b/>
          <w:sz w:val="32"/>
          <w:szCs w:val="32"/>
          <w:lang w:val="en-US" w:eastAsia="zh-CN"/>
        </w:rPr>
        <w:t>3910.05</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147.11</w:t>
      </w:r>
      <w:r>
        <w:rPr>
          <w:rFonts w:hint="eastAsia" w:ascii="仿宋_GB2312" w:hAnsi="宋体" w:eastAsia="仿宋_GB2312"/>
          <w:sz w:val="32"/>
          <w:szCs w:val="32"/>
        </w:rPr>
        <w:t>万元，项目支出</w:t>
      </w:r>
      <w:r>
        <w:rPr>
          <w:rFonts w:hint="eastAsia" w:ascii="仿宋_GB2312" w:hAnsi="宋体" w:eastAsia="仿宋_GB2312"/>
          <w:sz w:val="32"/>
          <w:szCs w:val="32"/>
          <w:lang w:val="en-US" w:eastAsia="zh-CN"/>
        </w:rPr>
        <w:t>3762.94</w:t>
      </w:r>
      <w:r>
        <w:rPr>
          <w:rFonts w:hint="eastAsia" w:ascii="仿宋_GB2312" w:hAnsi="宋体" w:eastAsia="仿宋_GB2312"/>
          <w:sz w:val="32"/>
          <w:szCs w:val="32"/>
        </w:rPr>
        <w:t>万元。</w:t>
      </w:r>
    </w:p>
    <w:p w14:paraId="4B182D8B">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14:paraId="0CB5DB6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2018</w:t>
      </w:r>
      <w:r>
        <w:rPr>
          <w:rFonts w:hint="eastAsia" w:ascii="仿宋_GB2312" w:hAnsi="宋体" w:eastAsia="仿宋_GB2312"/>
          <w:sz w:val="32"/>
          <w:szCs w:val="32"/>
        </w:rPr>
        <w:t>年度财政拨款支出</w:t>
      </w:r>
      <w:r>
        <w:rPr>
          <w:rFonts w:hint="eastAsia" w:ascii="楷体_GB2312" w:hAnsi="宋体" w:eastAsia="楷体_GB2312"/>
          <w:b/>
          <w:sz w:val="32"/>
          <w:szCs w:val="32"/>
          <w:lang w:val="en-US" w:eastAsia="zh-CN"/>
        </w:rPr>
        <w:t>3910.05</w:t>
      </w:r>
      <w:r>
        <w:rPr>
          <w:rFonts w:hint="eastAsia" w:ascii="仿宋_GB2312" w:hAnsi="宋体" w:eastAsia="仿宋_GB2312"/>
          <w:sz w:val="32"/>
          <w:szCs w:val="32"/>
        </w:rPr>
        <w:t>万元，按支出功能分类科目分，包括一般公共服务支出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万元，社会保障和就业支出</w:t>
      </w:r>
      <w:r>
        <w:rPr>
          <w:rFonts w:hint="eastAsia" w:ascii="仿宋_GB2312" w:hAnsi="宋体" w:eastAsia="仿宋_GB2312"/>
          <w:sz w:val="32"/>
          <w:szCs w:val="32"/>
          <w:lang w:val="en-US" w:eastAsia="zh-CN"/>
        </w:rPr>
        <w:t>12.91</w:t>
      </w:r>
      <w:r>
        <w:rPr>
          <w:rFonts w:hint="eastAsia" w:ascii="仿宋_GB2312" w:hAnsi="宋体" w:eastAsia="仿宋_GB2312"/>
          <w:sz w:val="32"/>
          <w:szCs w:val="32"/>
        </w:rPr>
        <w:t>万元，医疗卫生支出</w:t>
      </w:r>
      <w:r>
        <w:rPr>
          <w:rFonts w:hint="eastAsia" w:ascii="仿宋_GB2312" w:hAnsi="宋体" w:eastAsia="仿宋_GB2312"/>
          <w:sz w:val="32"/>
          <w:szCs w:val="32"/>
          <w:lang w:val="en-US" w:eastAsia="zh-CN"/>
        </w:rPr>
        <w:t>4.13</w:t>
      </w:r>
      <w:r>
        <w:rPr>
          <w:rFonts w:hint="eastAsia" w:ascii="仿宋_GB2312" w:hAnsi="宋体" w:eastAsia="仿宋_GB2312"/>
          <w:sz w:val="32"/>
          <w:szCs w:val="32"/>
        </w:rPr>
        <w:t>万元，节能环保支出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万元，农林水支出</w:t>
      </w:r>
      <w:r>
        <w:rPr>
          <w:rFonts w:hint="eastAsia" w:ascii="仿宋_GB2312" w:hAnsi="宋体" w:eastAsia="仿宋_GB2312"/>
          <w:sz w:val="32"/>
          <w:szCs w:val="32"/>
          <w:lang w:val="en-US" w:eastAsia="zh-CN"/>
        </w:rPr>
        <w:t>3887.31</w:t>
      </w:r>
      <w:r>
        <w:rPr>
          <w:rFonts w:hint="eastAsia" w:ascii="仿宋_GB2312" w:hAnsi="宋体" w:eastAsia="仿宋_GB2312"/>
          <w:sz w:val="32"/>
          <w:szCs w:val="32"/>
        </w:rPr>
        <w:t>万元，交通运输支出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万元，国土资源气象等支出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5.7</w:t>
      </w:r>
      <w:r>
        <w:rPr>
          <w:rFonts w:hint="eastAsia" w:ascii="仿宋_GB2312" w:hAnsi="宋体" w:eastAsia="仿宋_GB2312"/>
          <w:sz w:val="32"/>
          <w:szCs w:val="32"/>
        </w:rPr>
        <w:t>万元，其他支出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0C5B7D5">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4D5958E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3E557C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3.社会保障和就业支出</w:t>
      </w:r>
      <w:r>
        <w:rPr>
          <w:rFonts w:hint="eastAsia" w:ascii="仿宋_GB2312" w:hAnsi="宋体" w:eastAsia="仿宋_GB2312"/>
          <w:sz w:val="32"/>
          <w:szCs w:val="32"/>
          <w:lang w:val="en-US" w:eastAsia="zh-CN"/>
        </w:rPr>
        <w:t>12.91</w:t>
      </w:r>
      <w:r>
        <w:rPr>
          <w:rFonts w:hint="eastAsia" w:ascii="仿宋_GB2312" w:hAnsi="宋体" w:eastAsia="仿宋_GB2312"/>
          <w:sz w:val="32"/>
          <w:szCs w:val="32"/>
        </w:rPr>
        <w:t>万元，包括：</w:t>
      </w:r>
    </w:p>
    <w:p w14:paraId="234B0FFB">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highlight w:val="none"/>
        </w:rPr>
        <w:t>（1）归口管理的行政单位离退休</w:t>
      </w:r>
      <w:r>
        <w:rPr>
          <w:rFonts w:hint="eastAsia" w:ascii="仿宋_GB2312" w:hAnsi="宋体" w:eastAsia="仿宋_GB2312"/>
          <w:sz w:val="32"/>
          <w:szCs w:val="32"/>
          <w:lang w:val="en-US" w:eastAsia="zh-CN"/>
        </w:rPr>
        <w:t>0.7</w:t>
      </w:r>
      <w:r>
        <w:rPr>
          <w:rFonts w:hint="eastAsia" w:ascii="仿宋_GB2312" w:hAnsi="宋体" w:eastAsia="仿宋_GB2312"/>
          <w:sz w:val="32"/>
          <w:szCs w:val="32"/>
          <w:highlight w:val="none"/>
        </w:rPr>
        <w:t>元，主要是</w:t>
      </w:r>
      <w:r>
        <w:rPr>
          <w:rFonts w:hint="eastAsia" w:ascii="仿宋_GB2312" w:hAnsi="宋体" w:eastAsia="仿宋_GB2312"/>
          <w:sz w:val="32"/>
          <w:szCs w:val="32"/>
          <w:highlight w:val="none"/>
          <w:lang w:eastAsia="zh-CN"/>
        </w:rPr>
        <w:t>离退休费</w:t>
      </w:r>
      <w:r>
        <w:rPr>
          <w:rFonts w:hint="eastAsia" w:ascii="仿宋_GB2312" w:hAnsi="宋体" w:eastAsia="仿宋_GB2312"/>
          <w:sz w:val="32"/>
          <w:szCs w:val="32"/>
          <w:highlight w:val="none"/>
        </w:rPr>
        <w:t>等支出。</w:t>
      </w:r>
    </w:p>
    <w:p w14:paraId="454189F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机关事业单位基本养老保险缴费支出</w:t>
      </w:r>
      <w:r>
        <w:rPr>
          <w:rFonts w:hint="eastAsia" w:ascii="仿宋_GB2312" w:hAnsi="宋体" w:eastAsia="仿宋_GB2312"/>
          <w:sz w:val="32"/>
          <w:szCs w:val="32"/>
          <w:lang w:val="en-US" w:eastAsia="zh-CN"/>
        </w:rPr>
        <w:t>11.71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机关事业单位人员基本养老保险缴费</w:t>
      </w:r>
      <w:r>
        <w:rPr>
          <w:rFonts w:hint="eastAsia" w:ascii="仿宋_GB2312" w:hAnsi="宋体" w:eastAsia="仿宋_GB2312"/>
          <w:sz w:val="32"/>
          <w:szCs w:val="32"/>
        </w:rPr>
        <w:t>等支出。</w:t>
      </w:r>
    </w:p>
    <w:p w14:paraId="507D9CA3">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3）伤残抚恤0.5万元，主要是工伤人员补助支出。</w:t>
      </w:r>
    </w:p>
    <w:p w14:paraId="5851581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4.医疗卫生支出</w:t>
      </w:r>
      <w:r>
        <w:rPr>
          <w:rFonts w:hint="eastAsia" w:ascii="仿宋_GB2312" w:hAnsi="宋体" w:eastAsia="仿宋_GB2312"/>
          <w:sz w:val="32"/>
          <w:szCs w:val="32"/>
          <w:lang w:val="en-US" w:eastAsia="zh-CN"/>
        </w:rPr>
        <w:t>4.13</w:t>
      </w:r>
      <w:r>
        <w:rPr>
          <w:rFonts w:hint="eastAsia" w:ascii="仿宋_GB2312" w:hAnsi="宋体" w:eastAsia="仿宋_GB2312"/>
          <w:sz w:val="32"/>
          <w:szCs w:val="32"/>
        </w:rPr>
        <w:t>万元，包括：</w:t>
      </w:r>
    </w:p>
    <w:p w14:paraId="6C9E92D8">
      <w:pPr>
        <w:spacing w:line="54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（1）行政单位医疗</w:t>
      </w:r>
      <w:r>
        <w:rPr>
          <w:rFonts w:hint="eastAsia" w:ascii="仿宋_GB2312" w:hAnsi="宋体" w:eastAsia="仿宋_GB2312"/>
          <w:color w:val="000000"/>
          <w:sz w:val="32"/>
          <w:szCs w:val="32"/>
          <w:lang w:val="en-US" w:eastAsia="zh-CN"/>
        </w:rPr>
        <w:t>4.13</w:t>
      </w:r>
      <w:r>
        <w:rPr>
          <w:rFonts w:hint="eastAsia" w:ascii="仿宋_GB2312" w:hAnsi="宋体" w:eastAsia="仿宋_GB2312"/>
          <w:color w:val="000000"/>
          <w:sz w:val="32"/>
          <w:szCs w:val="32"/>
        </w:rPr>
        <w:t>万元，主要是</w:t>
      </w:r>
      <w:r>
        <w:rPr>
          <w:rFonts w:hint="eastAsia" w:ascii="仿宋_GB2312" w:hAnsi="宋体" w:eastAsia="仿宋_GB2312"/>
          <w:color w:val="000000"/>
          <w:sz w:val="32"/>
          <w:szCs w:val="32"/>
          <w:lang w:eastAsia="zh-CN"/>
        </w:rPr>
        <w:t>医保</w:t>
      </w:r>
      <w:r>
        <w:rPr>
          <w:rFonts w:hint="eastAsia" w:ascii="仿宋_GB2312" w:hAnsi="宋体" w:eastAsia="仿宋_GB2312"/>
          <w:color w:val="000000"/>
          <w:sz w:val="32"/>
          <w:szCs w:val="32"/>
        </w:rPr>
        <w:t>等支出。</w:t>
      </w:r>
    </w:p>
    <w:p w14:paraId="7B5D056F">
      <w:pPr>
        <w:spacing w:line="54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（2）事业单位医疗</w:t>
      </w:r>
      <w:r>
        <w:rPr>
          <w:rFonts w:hint="eastAsia" w:ascii="仿宋_GB2312" w:hAnsi="宋体" w:eastAsia="仿宋_GB2312"/>
          <w:color w:val="000000"/>
          <w:sz w:val="32"/>
          <w:szCs w:val="32"/>
          <w:lang w:val="en-US" w:eastAsia="zh-CN"/>
        </w:rPr>
        <w:t>0</w:t>
      </w:r>
      <w:r>
        <w:rPr>
          <w:rFonts w:hint="eastAsia" w:ascii="仿宋_GB2312" w:hAnsi="宋体" w:eastAsia="仿宋_GB2312"/>
          <w:color w:val="000000"/>
          <w:sz w:val="32"/>
          <w:szCs w:val="32"/>
        </w:rPr>
        <w:t>万元，主要是</w:t>
      </w:r>
      <w:r>
        <w:rPr>
          <w:rFonts w:hint="eastAsia" w:ascii="仿宋_GB2312" w:hAnsi="宋体" w:eastAsia="仿宋_GB2312"/>
          <w:color w:val="000000"/>
          <w:sz w:val="32"/>
          <w:szCs w:val="32"/>
          <w:lang w:eastAsia="zh-CN"/>
        </w:rPr>
        <w:t>医保</w:t>
      </w:r>
      <w:r>
        <w:rPr>
          <w:rFonts w:hint="eastAsia" w:ascii="仿宋_GB2312" w:hAnsi="宋体" w:eastAsia="仿宋_GB2312"/>
          <w:color w:val="000000"/>
          <w:sz w:val="32"/>
          <w:szCs w:val="32"/>
        </w:rPr>
        <w:t>等支出。</w:t>
      </w:r>
    </w:p>
    <w:p w14:paraId="23697758">
      <w:pPr>
        <w:spacing w:line="54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（3）其他医疗卫生支出</w:t>
      </w:r>
      <w:r>
        <w:rPr>
          <w:rFonts w:hint="eastAsia" w:ascii="仿宋_GB2312" w:hAnsi="宋体" w:eastAsia="仿宋_GB2312"/>
          <w:color w:val="000000"/>
          <w:sz w:val="32"/>
          <w:szCs w:val="32"/>
          <w:lang w:val="en-US" w:eastAsia="zh-CN"/>
        </w:rPr>
        <w:t>0</w:t>
      </w:r>
      <w:r>
        <w:rPr>
          <w:rFonts w:hint="eastAsia" w:ascii="仿宋_GB2312" w:hAnsi="宋体" w:eastAsia="仿宋_GB2312"/>
          <w:color w:val="000000"/>
          <w:sz w:val="32"/>
          <w:szCs w:val="32"/>
        </w:rPr>
        <w:t>万元。</w:t>
      </w:r>
      <w:bookmarkStart w:id="0" w:name="_GoBack"/>
      <w:bookmarkEnd w:id="0"/>
    </w:p>
    <w:p w14:paraId="3A84495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BA8108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w:t>
      </w:r>
      <w:r>
        <w:rPr>
          <w:rFonts w:hint="eastAsia" w:ascii="仿宋_GB2312" w:hAnsi="宋体" w:eastAsia="仿宋_GB2312"/>
          <w:sz w:val="32"/>
          <w:szCs w:val="32"/>
          <w:lang w:val="en-US" w:eastAsia="zh-CN"/>
        </w:rPr>
        <w:t>3887.31</w:t>
      </w:r>
      <w:r>
        <w:rPr>
          <w:rFonts w:hint="eastAsia" w:ascii="仿宋_GB2312" w:hAnsi="宋体" w:eastAsia="仿宋_GB2312"/>
          <w:sz w:val="32"/>
          <w:szCs w:val="32"/>
        </w:rPr>
        <w:t>万元，包括：</w:t>
      </w:r>
    </w:p>
    <w:p w14:paraId="2E44AAB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w:t>
      </w:r>
      <w:r>
        <w:rPr>
          <w:rFonts w:hint="eastAsia" w:ascii="仿宋_GB2312" w:hAnsi="宋体" w:eastAsia="仿宋_GB2312"/>
          <w:sz w:val="32"/>
          <w:szCs w:val="32"/>
          <w:lang w:val="en-US" w:eastAsia="zh-CN"/>
        </w:rPr>
        <w:t>124.37</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行政机关人员</w:t>
      </w:r>
      <w:r>
        <w:rPr>
          <w:rFonts w:hint="eastAsia" w:ascii="仿宋_GB2312" w:hAnsi="宋体" w:eastAsia="仿宋_GB2312"/>
          <w:sz w:val="32"/>
          <w:szCs w:val="32"/>
        </w:rPr>
        <w:t>支出。</w:t>
      </w:r>
    </w:p>
    <w:p w14:paraId="2D3101D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农村基础设施建设</w:t>
      </w:r>
      <w:r>
        <w:rPr>
          <w:rFonts w:hint="eastAsia" w:ascii="仿宋_GB2312" w:hAnsi="宋体" w:eastAsia="仿宋_GB2312"/>
          <w:sz w:val="32"/>
          <w:szCs w:val="32"/>
          <w:lang w:val="en-US" w:eastAsia="zh-CN"/>
        </w:rPr>
        <w:t>1892.16</w:t>
      </w:r>
      <w:r>
        <w:rPr>
          <w:rFonts w:hint="eastAsia" w:ascii="仿宋_GB2312" w:hAnsi="宋体" w:eastAsia="仿宋_GB2312"/>
          <w:sz w:val="32"/>
          <w:szCs w:val="32"/>
        </w:rPr>
        <w:t>万元，主要是移民建房及农村基础设施建设。</w:t>
      </w:r>
    </w:p>
    <w:p w14:paraId="22BA5AD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w:t>
      </w:r>
      <w:r>
        <w:rPr>
          <w:rFonts w:hint="eastAsia" w:ascii="仿宋_GB2312" w:hAnsi="宋体" w:eastAsia="仿宋_GB2312"/>
          <w:sz w:val="32"/>
          <w:szCs w:val="32"/>
          <w:lang w:eastAsia="zh-CN"/>
        </w:rPr>
        <w:t>生产发展</w:t>
      </w:r>
      <w:r>
        <w:rPr>
          <w:rFonts w:hint="eastAsia" w:ascii="仿宋_GB2312" w:hAnsi="宋体" w:eastAsia="仿宋_GB2312"/>
          <w:sz w:val="32"/>
          <w:szCs w:val="32"/>
          <w:lang w:val="en-US" w:eastAsia="zh-CN"/>
        </w:rPr>
        <w:t>1473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产业扶贫发展及贫困劳动力培训</w:t>
      </w:r>
      <w:r>
        <w:rPr>
          <w:rFonts w:hint="eastAsia" w:ascii="仿宋_GB2312" w:hAnsi="宋体" w:eastAsia="仿宋_GB2312"/>
          <w:sz w:val="32"/>
          <w:szCs w:val="32"/>
        </w:rPr>
        <w:t>。</w:t>
      </w:r>
    </w:p>
    <w:p w14:paraId="05E62A1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w:t>
      </w:r>
      <w:r>
        <w:rPr>
          <w:rFonts w:hint="eastAsia" w:ascii="仿宋_GB2312" w:hAnsi="宋体" w:eastAsia="仿宋_GB2312"/>
          <w:sz w:val="32"/>
          <w:szCs w:val="32"/>
          <w:lang w:eastAsia="zh-CN"/>
        </w:rPr>
        <w:t>其他扶贫支出</w:t>
      </w:r>
      <w:r>
        <w:rPr>
          <w:rFonts w:hint="eastAsia" w:ascii="仿宋_GB2312" w:hAnsi="宋体" w:eastAsia="仿宋_GB2312"/>
          <w:sz w:val="32"/>
          <w:szCs w:val="32"/>
          <w:lang w:val="en-US" w:eastAsia="zh-CN"/>
        </w:rPr>
        <w:t>397.78</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扶持贫困村集体经济发展及项目管理费</w:t>
      </w:r>
      <w:r>
        <w:rPr>
          <w:rFonts w:hint="eastAsia" w:ascii="仿宋_GB2312" w:hAnsi="宋体" w:eastAsia="仿宋_GB2312"/>
          <w:sz w:val="32"/>
          <w:szCs w:val="32"/>
        </w:rPr>
        <w:t>。</w:t>
      </w:r>
    </w:p>
    <w:p w14:paraId="2FFB596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A6EE6A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CC8E7C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9.国土资源气象等事务支出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65A4AA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10.住房保障支出</w:t>
      </w:r>
      <w:r>
        <w:rPr>
          <w:rFonts w:hint="eastAsia" w:ascii="仿宋_GB2312" w:hAnsi="宋体" w:eastAsia="仿宋_GB2312"/>
          <w:sz w:val="32"/>
          <w:szCs w:val="32"/>
          <w:lang w:val="en-US" w:eastAsia="zh-CN"/>
        </w:rPr>
        <w:t>5.7</w:t>
      </w:r>
      <w:r>
        <w:rPr>
          <w:rFonts w:hint="eastAsia" w:ascii="仿宋_GB2312" w:hAnsi="宋体" w:eastAsia="仿宋_GB2312"/>
          <w:sz w:val="32"/>
          <w:szCs w:val="32"/>
        </w:rPr>
        <w:t>万元，包括：</w:t>
      </w:r>
    </w:p>
    <w:p w14:paraId="4FE9E08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5.7</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主要是</w:t>
      </w:r>
      <w:r>
        <w:rPr>
          <w:rFonts w:hint="eastAsia" w:ascii="仿宋_GB2312" w:hAnsi="宋体" w:eastAsia="仿宋_GB2312"/>
          <w:sz w:val="32"/>
          <w:szCs w:val="32"/>
          <w:lang w:eastAsia="zh-CN"/>
        </w:rPr>
        <w:t>住房公积金</w:t>
      </w:r>
      <w:r>
        <w:rPr>
          <w:rFonts w:hint="eastAsia" w:ascii="仿宋_GB2312" w:hAnsi="宋体" w:eastAsia="仿宋_GB2312"/>
          <w:sz w:val="32"/>
          <w:szCs w:val="32"/>
        </w:rPr>
        <w:t>等支出。</w:t>
      </w:r>
    </w:p>
    <w:p w14:paraId="77C814E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11. 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086C09E">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14:paraId="5F5DF39B">
      <w:pPr>
        <w:spacing w:line="540" w:lineRule="exact"/>
        <w:ind w:firstLine="645"/>
        <w:rPr>
          <w:rFonts w:hint="eastAsia" w:ascii="仿宋_GB2312" w:hAnsi="宋体" w:eastAsia="仿宋_GB2312"/>
          <w:sz w:val="32"/>
          <w:szCs w:val="32"/>
          <w:lang w:eastAsia="zh-CN"/>
        </w:rPr>
      </w:pPr>
      <w:r>
        <w:rPr>
          <w:rFonts w:hint="eastAsia" w:ascii="仿宋_GB2312" w:hAnsi="宋体" w:eastAsia="仿宋_GB2312"/>
          <w:sz w:val="32"/>
          <w:szCs w:val="32"/>
          <w:lang w:eastAsia="zh-CN"/>
        </w:rPr>
        <w:t>2018</w:t>
      </w:r>
      <w:r>
        <w:rPr>
          <w:rFonts w:hint="eastAsia" w:ascii="仿宋_GB2312" w:hAnsi="宋体" w:eastAsia="仿宋_GB2312"/>
          <w:sz w:val="32"/>
          <w:szCs w:val="32"/>
        </w:rPr>
        <w:t>年度公共预算财政拨款安排的“三公”经费支出</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万元，其中：因公出国（境）费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万元，公务用车购置及运行维护费</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w:t>
      </w:r>
      <w:r>
        <w:rPr>
          <w:rFonts w:hint="eastAsia" w:ascii="仿宋_GB2312" w:hAnsi="宋体" w:eastAsia="仿宋_GB2312"/>
          <w:sz w:val="32"/>
          <w:szCs w:val="32"/>
          <w:lang w:eastAsia="zh-CN"/>
        </w:rPr>
        <w:t>2018</w:t>
      </w:r>
      <w:r>
        <w:rPr>
          <w:rFonts w:hint="eastAsia" w:ascii="仿宋_GB2312" w:hAnsi="宋体" w:eastAsia="仿宋_GB2312"/>
          <w:sz w:val="32"/>
          <w:szCs w:val="32"/>
        </w:rPr>
        <w:t>年度“三公”经费支出比</w:t>
      </w:r>
      <w:r>
        <w:rPr>
          <w:rFonts w:hint="eastAsia" w:ascii="仿宋_GB2312" w:hAnsi="宋体" w:eastAsia="仿宋_GB2312"/>
          <w:sz w:val="32"/>
          <w:szCs w:val="32"/>
          <w:lang w:eastAsia="zh-CN"/>
        </w:rPr>
        <w:t>2018</w:t>
      </w:r>
      <w:r>
        <w:rPr>
          <w:rFonts w:hint="eastAsia" w:ascii="仿宋_GB2312" w:hAnsi="宋体" w:eastAsia="仿宋_GB2312"/>
          <w:sz w:val="32"/>
          <w:szCs w:val="32"/>
        </w:rPr>
        <w:t>年初预算少（多）支出</w:t>
      </w:r>
      <w:r>
        <w:rPr>
          <w:rFonts w:hint="eastAsia" w:ascii="仿宋_GB2312" w:hAnsi="宋体" w:eastAsia="仿宋_GB2312"/>
          <w:sz w:val="32"/>
          <w:szCs w:val="32"/>
          <w:lang w:eastAsia="zh-CN"/>
        </w:rPr>
        <w:t>０</w:t>
      </w:r>
      <w:r>
        <w:rPr>
          <w:rFonts w:hint="eastAsia" w:ascii="仿宋_GB2312" w:hAnsi="宋体" w:eastAsia="仿宋_GB2312"/>
          <w:sz w:val="32"/>
          <w:szCs w:val="32"/>
        </w:rPr>
        <w:t>万元。比2016年决算减少（增加）</w:t>
      </w:r>
      <w:r>
        <w:rPr>
          <w:rFonts w:hint="eastAsia" w:ascii="仿宋_GB2312" w:hAnsi="宋体" w:eastAsia="仿宋_GB2312"/>
          <w:sz w:val="32"/>
          <w:szCs w:val="32"/>
          <w:lang w:eastAsia="zh-CN"/>
        </w:rPr>
        <w:t>０</w:t>
      </w:r>
      <w:r>
        <w:rPr>
          <w:rFonts w:hint="eastAsia" w:ascii="仿宋_GB2312" w:hAnsi="宋体" w:eastAsia="仿宋_GB2312"/>
          <w:sz w:val="32"/>
          <w:szCs w:val="32"/>
        </w:rPr>
        <w:t>万元，下降（增长）</w:t>
      </w:r>
      <w:r>
        <w:rPr>
          <w:rFonts w:hint="eastAsia" w:ascii="仿宋_GB2312" w:hAnsi="宋体" w:eastAsia="仿宋_GB2312"/>
          <w:sz w:val="32"/>
          <w:szCs w:val="32"/>
          <w:lang w:eastAsia="zh-CN"/>
        </w:rPr>
        <w:t>０</w:t>
      </w:r>
      <w:r>
        <w:rPr>
          <w:rFonts w:hint="eastAsia" w:ascii="仿宋_GB2312" w:hAnsi="宋体" w:eastAsia="仿宋_GB2312"/>
          <w:sz w:val="32"/>
          <w:szCs w:val="32"/>
        </w:rPr>
        <w:t>%</w:t>
      </w:r>
      <w:r>
        <w:rPr>
          <w:rFonts w:hint="eastAsia" w:ascii="仿宋_GB2312" w:hAnsi="宋体" w:eastAsia="仿宋_GB2312"/>
          <w:sz w:val="32"/>
          <w:szCs w:val="32"/>
          <w:lang w:eastAsia="zh-CN"/>
        </w:rPr>
        <w:t>。</w:t>
      </w:r>
    </w:p>
    <w:p w14:paraId="2E2B449C">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EA9FBDC">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FAB99B9">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3.公务用车购置及运行维护费</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万元，其中：公务用车购置费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w:t>
      </w:r>
      <w:r>
        <w:rPr>
          <w:rFonts w:hint="eastAsia" w:ascii="仿宋_GB2312" w:hAnsi="宋体" w:eastAsia="仿宋_GB2312"/>
          <w:sz w:val="32"/>
          <w:szCs w:val="32"/>
          <w:lang w:eastAsia="zh-CN"/>
        </w:rPr>
        <w:t>2018</w:t>
      </w:r>
      <w:r>
        <w:rPr>
          <w:rFonts w:hint="eastAsia" w:ascii="仿宋_GB2312" w:hAnsi="宋体" w:eastAsia="仿宋_GB2312"/>
          <w:sz w:val="32"/>
          <w:szCs w:val="32"/>
        </w:rPr>
        <w:t>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辆，年末公务用车保有量</w:t>
      </w:r>
      <w:r>
        <w:rPr>
          <w:rFonts w:hint="eastAsia" w:ascii="仿宋_GB2312" w:hAnsi="宋体" w:eastAsia="仿宋_GB2312"/>
          <w:sz w:val="32"/>
          <w:szCs w:val="32"/>
          <w:lang w:val="en-US" w:eastAsia="zh-CN"/>
        </w:rPr>
        <w:t>0</w:t>
      </w:r>
      <w:r>
        <w:rPr>
          <w:rFonts w:hint="eastAsia" w:ascii="仿宋_GB2312" w:hAnsi="宋体" w:eastAsia="仿宋_GB2312"/>
          <w:sz w:val="32"/>
          <w:szCs w:val="32"/>
        </w:rPr>
        <w:t>辆。</w:t>
      </w:r>
    </w:p>
    <w:p w14:paraId="5A35F3EE">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14:paraId="3E4196C0">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14:paraId="65A8B408">
      <w:pPr>
        <w:spacing w:line="540" w:lineRule="exact"/>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2018</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扶贫开发办公室</w:t>
      </w:r>
      <w:r>
        <w:rPr>
          <w:rFonts w:hint="eastAsia" w:ascii="仿宋_GB2312" w:hAnsi="黑体" w:eastAsia="仿宋_GB2312"/>
          <w:color w:val="auto"/>
          <w:sz w:val="32"/>
          <w:szCs w:val="32"/>
        </w:rPr>
        <w:t>机关运行经费支出</w:t>
      </w:r>
      <w:r>
        <w:rPr>
          <w:rFonts w:hint="eastAsia" w:ascii="仿宋_GB2312" w:hAnsi="黑体" w:eastAsia="仿宋_GB2312"/>
          <w:color w:val="auto"/>
          <w:sz w:val="32"/>
          <w:szCs w:val="32"/>
          <w:lang w:val="en-US" w:eastAsia="zh-CN"/>
        </w:rPr>
        <w:t>55.47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比201</w:t>
      </w:r>
      <w:r>
        <w:rPr>
          <w:rFonts w:hint="eastAsia" w:ascii="仿宋_GB2312" w:hAnsi="黑体" w:eastAsia="仿宋_GB2312"/>
          <w:color w:val="auto"/>
          <w:sz w:val="32"/>
          <w:szCs w:val="32"/>
          <w:lang w:val="en-US" w:eastAsia="zh-CN"/>
        </w:rPr>
        <w:t>7</w:t>
      </w:r>
      <w:r>
        <w:rPr>
          <w:rFonts w:hint="eastAsia" w:ascii="仿宋_GB2312" w:hAnsi="黑体" w:eastAsia="仿宋_GB2312"/>
          <w:color w:val="auto"/>
          <w:sz w:val="32"/>
          <w:szCs w:val="32"/>
          <w:lang w:eastAsia="zh-CN"/>
        </w:rPr>
        <w:t>年增加</w:t>
      </w:r>
      <w:r>
        <w:rPr>
          <w:rFonts w:hint="eastAsia" w:ascii="仿宋_GB2312" w:hAnsi="黑体" w:eastAsia="仿宋_GB2312"/>
          <w:color w:val="auto"/>
          <w:sz w:val="32"/>
          <w:szCs w:val="32"/>
          <w:lang w:val="en-US" w:eastAsia="zh-CN"/>
        </w:rPr>
        <w:t>46.87</w:t>
      </w:r>
      <w:r>
        <w:rPr>
          <w:rFonts w:hint="eastAsia" w:ascii="仿宋_GB2312" w:hAnsi="黑体" w:eastAsia="仿宋_GB2312"/>
          <w:color w:val="auto"/>
          <w:sz w:val="32"/>
          <w:szCs w:val="32"/>
          <w:lang w:eastAsia="zh-CN"/>
        </w:rPr>
        <w:t>万元，增长</w:t>
      </w:r>
      <w:r>
        <w:rPr>
          <w:rFonts w:hint="eastAsia" w:ascii="仿宋_GB2312" w:hAnsi="黑体" w:eastAsia="仿宋_GB2312"/>
          <w:color w:val="auto"/>
          <w:sz w:val="32"/>
          <w:szCs w:val="32"/>
          <w:lang w:val="en-US" w:eastAsia="zh-CN"/>
        </w:rPr>
        <w:t>645</w:t>
      </w:r>
      <w:r>
        <w:rPr>
          <w:rFonts w:hint="eastAsia" w:ascii="仿宋_GB2312" w:hAnsi="黑体" w:eastAsia="仿宋_GB2312"/>
          <w:color w:val="auto"/>
          <w:sz w:val="32"/>
          <w:szCs w:val="32"/>
          <w:lang w:eastAsia="zh-CN"/>
        </w:rPr>
        <w:t>%，主要原因是</w:t>
      </w:r>
      <w:r>
        <w:rPr>
          <w:rFonts w:hint="eastAsia" w:ascii="仿宋_GB2312" w:hAnsi="黑体" w:eastAsia="仿宋_GB2312"/>
          <w:color w:val="auto"/>
          <w:sz w:val="32"/>
          <w:szCs w:val="32"/>
          <w:lang w:val="en-US" w:eastAsia="zh-CN"/>
        </w:rPr>
        <w:t>2018年桓仁县贫困县摘帽，扶贫攻坚工作量较以往年度大幅增加，运行经费支出上升</w:t>
      </w:r>
      <w:r>
        <w:rPr>
          <w:rFonts w:hint="eastAsia" w:ascii="仿宋_GB2312" w:hAnsi="黑体" w:eastAsia="仿宋_GB2312"/>
          <w:color w:val="auto"/>
          <w:sz w:val="32"/>
          <w:szCs w:val="32"/>
          <w:lang w:eastAsia="zh-CN"/>
        </w:rPr>
        <w:t>。</w:t>
      </w:r>
    </w:p>
    <w:p w14:paraId="039D4E0A">
      <w:pPr>
        <w:spacing w:line="540" w:lineRule="exact"/>
        <w:ind w:firstLine="643" w:firstLineChars="200"/>
        <w:rPr>
          <w:rFonts w:hint="eastAsia" w:ascii="楷体_GB2312" w:hAnsi="黑体" w:eastAsia="楷体_GB2312"/>
          <w:b/>
          <w:color w:val="auto"/>
          <w:sz w:val="32"/>
          <w:szCs w:val="32"/>
        </w:rPr>
      </w:pPr>
      <w:r>
        <w:rPr>
          <w:rFonts w:hint="eastAsia" w:ascii="楷体_GB2312" w:hAnsi="黑体" w:eastAsia="楷体_GB2312"/>
          <w:b/>
          <w:color w:val="auto"/>
          <w:sz w:val="32"/>
          <w:szCs w:val="32"/>
        </w:rPr>
        <w:t>（二）政府采购支出情况</w:t>
      </w:r>
    </w:p>
    <w:p w14:paraId="74FAC651">
      <w:pPr>
        <w:spacing w:line="540" w:lineRule="exact"/>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2018</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扶贫开发办公室</w:t>
      </w:r>
      <w:r>
        <w:rPr>
          <w:rFonts w:hint="eastAsia" w:ascii="仿宋_GB2312" w:hAnsi="黑体" w:eastAsia="仿宋_GB2312"/>
          <w:color w:val="auto"/>
          <w:sz w:val="32"/>
          <w:szCs w:val="32"/>
        </w:rPr>
        <w:t>政府采购支出总额</w:t>
      </w:r>
      <w:r>
        <w:rPr>
          <w:rFonts w:hint="eastAsia" w:ascii="仿宋_GB2312" w:hAnsi="黑体" w:eastAsia="仿宋_GB2312"/>
          <w:color w:val="auto"/>
          <w:sz w:val="32"/>
          <w:szCs w:val="32"/>
          <w:lang w:val="en-US" w:eastAsia="zh-CN"/>
        </w:rPr>
        <w:t>22</w:t>
      </w:r>
      <w:r>
        <w:rPr>
          <w:rFonts w:hint="eastAsia" w:ascii="仿宋_GB2312" w:hAnsi="黑体" w:eastAsia="仿宋_GB2312"/>
          <w:color w:val="auto"/>
          <w:sz w:val="32"/>
          <w:szCs w:val="32"/>
        </w:rPr>
        <w:t>万元，其中：政府采购货物支出</w:t>
      </w:r>
      <w:r>
        <w:rPr>
          <w:rFonts w:hint="eastAsia" w:ascii="仿宋_GB2312" w:hAnsi="黑体" w:eastAsia="仿宋_GB2312"/>
          <w:color w:val="auto"/>
          <w:sz w:val="32"/>
          <w:szCs w:val="32"/>
          <w:lang w:val="en-US" w:eastAsia="zh-CN"/>
        </w:rPr>
        <w:t>21.5</w:t>
      </w:r>
      <w:r>
        <w:rPr>
          <w:rFonts w:hint="eastAsia" w:ascii="仿宋_GB2312" w:hAnsi="黑体" w:eastAsia="仿宋_GB2312"/>
          <w:color w:val="auto"/>
          <w:sz w:val="32"/>
          <w:szCs w:val="32"/>
        </w:rPr>
        <w:t>万元，政府采购工程支出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万元，政府采购服务支出</w:t>
      </w:r>
      <w:r>
        <w:rPr>
          <w:rFonts w:hint="eastAsia" w:ascii="仿宋_GB2312" w:hAnsi="黑体" w:eastAsia="仿宋_GB2312"/>
          <w:color w:val="auto"/>
          <w:sz w:val="32"/>
          <w:szCs w:val="32"/>
          <w:lang w:val="en-US" w:eastAsia="zh-CN"/>
        </w:rPr>
        <w:t>0.5</w:t>
      </w:r>
      <w:r>
        <w:rPr>
          <w:rFonts w:hint="eastAsia" w:ascii="仿宋_GB2312" w:hAnsi="黑体" w:eastAsia="仿宋_GB2312"/>
          <w:color w:val="auto"/>
          <w:sz w:val="32"/>
          <w:szCs w:val="32"/>
        </w:rPr>
        <w:t>万元。</w:t>
      </w:r>
      <w:r>
        <w:rPr>
          <w:rFonts w:hint="eastAsia" w:ascii="仿宋_GB2312" w:eastAsia="仿宋_GB2312"/>
          <w:color w:val="auto"/>
          <w:sz w:val="32"/>
          <w:szCs w:val="32"/>
        </w:rPr>
        <w:t>授予中小企业合同金额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w:t>
      </w:r>
    </w:p>
    <w:p w14:paraId="148B4BA1">
      <w:pPr>
        <w:spacing w:line="540" w:lineRule="exact"/>
        <w:ind w:firstLine="643" w:firstLineChars="200"/>
        <w:rPr>
          <w:rFonts w:hint="eastAsia" w:ascii="楷体_GB2312" w:hAnsi="黑体" w:eastAsia="楷体_GB2312"/>
          <w:b/>
          <w:color w:val="auto"/>
          <w:sz w:val="32"/>
          <w:szCs w:val="32"/>
        </w:rPr>
      </w:pPr>
      <w:r>
        <w:rPr>
          <w:rFonts w:hint="eastAsia" w:ascii="楷体_GB2312" w:hAnsi="黑体" w:eastAsia="楷体_GB2312"/>
          <w:b/>
          <w:color w:val="auto"/>
          <w:sz w:val="32"/>
          <w:szCs w:val="32"/>
        </w:rPr>
        <w:t>（三）国有资产占用情况</w:t>
      </w:r>
    </w:p>
    <w:p w14:paraId="4B1822BF">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2018</w:t>
      </w:r>
      <w:r>
        <w:rPr>
          <w:rFonts w:hint="eastAsia" w:ascii="仿宋_GB2312" w:hAnsi="黑体" w:eastAsia="仿宋_GB2312"/>
          <w:sz w:val="32"/>
          <w:szCs w:val="32"/>
        </w:rPr>
        <w:t>年12月31日，</w:t>
      </w:r>
      <w:r>
        <w:rPr>
          <w:rFonts w:hint="eastAsia" w:ascii="仿宋_GB2312" w:hAnsi="黑体" w:eastAsia="仿宋_GB2312"/>
          <w:sz w:val="32"/>
          <w:szCs w:val="32"/>
          <w:lang w:eastAsia="zh-CN"/>
        </w:rPr>
        <w:t>扶贫开发办公室</w:t>
      </w:r>
      <w:r>
        <w:rPr>
          <w:rFonts w:hint="eastAsia" w:ascii="仿宋_GB2312" w:hAnsi="黑体" w:eastAsia="仿宋_GB2312"/>
          <w:sz w:val="32"/>
          <w:szCs w:val="32"/>
        </w:rPr>
        <w:t>共有车辆</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14:paraId="7C13E503">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14:paraId="1BC8B89E">
      <w:pPr>
        <w:ind w:firstLine="640" w:firstLineChars="200"/>
        <w:rPr>
          <w:rFonts w:hint="eastAsia" w:ascii="仿宋" w:hAnsi="仿宋" w:eastAsia="仿宋" w:cs="仿宋"/>
          <w:sz w:val="32"/>
          <w:szCs w:val="32"/>
          <w:lang w:eastAsia="zh-CN"/>
        </w:rPr>
      </w:pPr>
      <w:r>
        <w:rPr>
          <w:rFonts w:hint="eastAsia" w:ascii="仿宋_GB2312" w:hAnsi="宋体" w:eastAsia="仿宋_GB2312" w:cs="宋体"/>
          <w:sz w:val="32"/>
          <w:szCs w:val="32"/>
        </w:rPr>
        <w:t>根据财政预算管理要求，我</w:t>
      </w:r>
      <w:r>
        <w:rPr>
          <w:rFonts w:hint="eastAsia" w:ascii="仿宋_GB2312" w:hAnsi="宋体" w:eastAsia="仿宋_GB2312" w:cs="宋体"/>
          <w:sz w:val="32"/>
          <w:szCs w:val="32"/>
          <w:lang w:eastAsia="zh-CN"/>
        </w:rPr>
        <w:t>办</w:t>
      </w:r>
      <w:r>
        <w:rPr>
          <w:rFonts w:hint="eastAsia" w:ascii="仿宋_GB2312" w:hAnsi="宋体" w:eastAsia="仿宋_GB2312" w:cs="宋体"/>
          <w:sz w:val="32"/>
          <w:szCs w:val="32"/>
        </w:rPr>
        <w:t>组织对</w:t>
      </w:r>
      <w:r>
        <w:rPr>
          <w:rFonts w:hint="eastAsia" w:ascii="仿宋_GB2312" w:hAnsi="宋体" w:eastAsia="仿宋_GB2312" w:cs="宋体"/>
          <w:sz w:val="32"/>
          <w:szCs w:val="32"/>
          <w:lang w:eastAsia="zh-CN"/>
        </w:rPr>
        <w:t>2018</w:t>
      </w:r>
      <w:r>
        <w:rPr>
          <w:rFonts w:hint="eastAsia" w:ascii="仿宋_GB2312" w:hAnsi="宋体" w:eastAsia="仿宋_GB2312" w:cs="宋体"/>
          <w:sz w:val="32"/>
          <w:szCs w:val="32"/>
        </w:rPr>
        <w:t>年度预算项目支出全面开展绩效自评，共涉及预算支出项目</w:t>
      </w:r>
      <w:r>
        <w:rPr>
          <w:rFonts w:hint="eastAsia" w:ascii="仿宋_GB2312" w:hAnsi="黑体" w:eastAsia="仿宋_GB2312"/>
          <w:sz w:val="32"/>
          <w:szCs w:val="32"/>
          <w:lang w:val="en-US" w:eastAsia="zh-CN"/>
        </w:rPr>
        <w:t>2</w:t>
      </w:r>
      <w:r>
        <w:rPr>
          <w:rFonts w:hint="eastAsia" w:ascii="仿宋_GB2312" w:hAnsi="宋体" w:eastAsia="仿宋_GB2312" w:cs="宋体"/>
          <w:sz w:val="32"/>
          <w:szCs w:val="32"/>
        </w:rPr>
        <w:t>个，涉及资金</w:t>
      </w:r>
      <w:r>
        <w:rPr>
          <w:rFonts w:hint="eastAsia" w:ascii="楷体_GB2312" w:hAnsi="宋体" w:eastAsia="楷体_GB2312"/>
          <w:b/>
          <w:sz w:val="32"/>
          <w:szCs w:val="32"/>
          <w:lang w:val="en-US" w:eastAsia="zh-CN"/>
        </w:rPr>
        <w:t>4133.82</w:t>
      </w:r>
      <w:r>
        <w:rPr>
          <w:rFonts w:hint="eastAsia" w:ascii="仿宋_GB2312" w:hAnsi="宋体" w:eastAsia="仿宋_GB2312" w:cs="宋体"/>
          <w:sz w:val="32"/>
          <w:szCs w:val="32"/>
        </w:rPr>
        <w:t>万元，自评覆盖率（开展绩效自评的项目数/年初批复绩效目标的</w:t>
      </w:r>
      <w:r>
        <w:rPr>
          <w:rFonts w:hint="eastAsia" w:ascii="仿宋" w:hAnsi="仿宋" w:eastAsia="仿宋" w:cs="仿宋"/>
          <w:sz w:val="32"/>
          <w:szCs w:val="32"/>
          <w:lang w:eastAsia="zh-CN"/>
        </w:rPr>
        <w:t>项目数）达到</w:t>
      </w:r>
      <w:r>
        <w:rPr>
          <w:rFonts w:hint="eastAsia" w:ascii="仿宋" w:hAnsi="仿宋" w:eastAsia="仿宋" w:cs="仿宋"/>
          <w:sz w:val="32"/>
          <w:szCs w:val="32"/>
          <w:lang w:val="en-US" w:eastAsia="zh-CN"/>
        </w:rPr>
        <w:t>100</w:t>
      </w:r>
      <w:r>
        <w:rPr>
          <w:rFonts w:hint="eastAsia" w:ascii="仿宋" w:hAnsi="仿宋" w:eastAsia="仿宋" w:cs="仿宋"/>
          <w:sz w:val="32"/>
          <w:szCs w:val="32"/>
          <w:lang w:eastAsia="zh-CN"/>
        </w:rPr>
        <w:t>%，自评平均分（开展绩效自评的项目分数总和/开展绩效自评的项目数）</w:t>
      </w:r>
      <w:r>
        <w:rPr>
          <w:rFonts w:hint="eastAsia" w:ascii="仿宋" w:hAnsi="仿宋" w:eastAsia="仿宋" w:cs="仿宋"/>
          <w:sz w:val="32"/>
          <w:szCs w:val="32"/>
          <w:lang w:val="en-US" w:eastAsia="zh-CN"/>
        </w:rPr>
        <w:t>99</w:t>
      </w:r>
      <w:r>
        <w:rPr>
          <w:rFonts w:hint="eastAsia" w:ascii="仿宋" w:hAnsi="仿宋" w:eastAsia="仿宋" w:cs="仿宋"/>
          <w:sz w:val="32"/>
          <w:szCs w:val="32"/>
          <w:lang w:eastAsia="zh-CN"/>
        </w:rPr>
        <w:t>分。</w:t>
      </w:r>
    </w:p>
    <w:p w14:paraId="0B4EE206">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通过绩效自评发现预算项目管理主要存在以下问题：预算的编制由财务部门编制，业务部门参与，导致预算编制不科学、不合理，业务活动与财力支持相脱节。下一步将采取以下措施加以改进：各业务部门参与预算编制工作中，明确业务部门在预算编制中的职能并在工作中落实。</w:t>
      </w:r>
    </w:p>
    <w:p w14:paraId="6DB6CCE2">
      <w:pPr>
        <w:ind w:firstLine="640" w:firstLineChars="200"/>
        <w:rPr>
          <w:rFonts w:hint="eastAsia" w:ascii="仿宋" w:hAnsi="仿宋" w:eastAsia="仿宋" w:cs="仿宋"/>
          <w:sz w:val="32"/>
          <w:szCs w:val="32"/>
          <w:lang w:eastAsia="zh-CN"/>
        </w:rPr>
      </w:pPr>
    </w:p>
    <w:p w14:paraId="43868A8E">
      <w:pPr>
        <w:spacing w:line="540" w:lineRule="exact"/>
        <w:rPr>
          <w:rFonts w:hint="eastAsia" w:ascii="仿宋" w:hAnsi="仿宋" w:eastAsia="仿宋" w:cs="仿宋"/>
          <w:b/>
          <w:sz w:val="36"/>
          <w:szCs w:val="36"/>
        </w:rPr>
      </w:pPr>
    </w:p>
    <w:p w14:paraId="506B2AEA">
      <w:pPr>
        <w:spacing w:line="540" w:lineRule="exact"/>
        <w:rPr>
          <w:rFonts w:hint="eastAsia" w:ascii="仿宋" w:hAnsi="仿宋" w:eastAsia="仿宋" w:cs="仿宋"/>
          <w:b/>
          <w:sz w:val="36"/>
          <w:szCs w:val="36"/>
        </w:rPr>
      </w:pPr>
    </w:p>
    <w:p w14:paraId="00EBE163">
      <w:pPr>
        <w:spacing w:line="540" w:lineRule="exact"/>
        <w:rPr>
          <w:rFonts w:hint="eastAsia" w:ascii="宋体" w:hAnsi="宋体"/>
          <w:b/>
          <w:sz w:val="36"/>
          <w:szCs w:val="36"/>
        </w:rPr>
      </w:pPr>
    </w:p>
    <w:p w14:paraId="678570E3">
      <w:pPr>
        <w:spacing w:line="540" w:lineRule="exact"/>
        <w:jc w:val="center"/>
        <w:rPr>
          <w:rFonts w:hint="eastAsia" w:ascii="宋体" w:hAnsi="宋体"/>
          <w:b/>
          <w:sz w:val="36"/>
          <w:szCs w:val="36"/>
        </w:rPr>
      </w:pPr>
    </w:p>
    <w:p w14:paraId="5FCDBEDA">
      <w:pPr>
        <w:spacing w:line="540" w:lineRule="exact"/>
        <w:jc w:val="center"/>
        <w:rPr>
          <w:rFonts w:hint="eastAsia" w:ascii="宋体" w:hAnsi="宋体"/>
          <w:b/>
          <w:sz w:val="36"/>
          <w:szCs w:val="36"/>
        </w:rPr>
      </w:pPr>
    </w:p>
    <w:p w14:paraId="3D563571">
      <w:pPr>
        <w:spacing w:line="540" w:lineRule="exact"/>
        <w:jc w:val="center"/>
        <w:rPr>
          <w:rFonts w:hint="eastAsia" w:ascii="宋体" w:hAnsi="宋体"/>
          <w:b/>
          <w:sz w:val="36"/>
          <w:szCs w:val="36"/>
        </w:rPr>
      </w:pPr>
    </w:p>
    <w:p w14:paraId="1A7BD951">
      <w:pPr>
        <w:spacing w:line="540" w:lineRule="exact"/>
        <w:jc w:val="center"/>
        <w:rPr>
          <w:rFonts w:hint="eastAsia" w:ascii="宋体" w:hAnsi="宋体"/>
          <w:b/>
          <w:sz w:val="36"/>
          <w:szCs w:val="36"/>
        </w:rPr>
      </w:pPr>
    </w:p>
    <w:p w14:paraId="2F8CD59D">
      <w:pPr>
        <w:spacing w:line="540" w:lineRule="exact"/>
        <w:jc w:val="center"/>
        <w:rPr>
          <w:rFonts w:hint="eastAsia" w:ascii="宋体" w:hAnsi="宋体"/>
          <w:b/>
          <w:sz w:val="36"/>
          <w:szCs w:val="36"/>
        </w:rPr>
      </w:pPr>
      <w:r>
        <w:rPr>
          <w:rFonts w:hint="eastAsia" w:ascii="宋体" w:hAnsi="宋体"/>
          <w:b/>
          <w:sz w:val="36"/>
          <w:szCs w:val="36"/>
        </w:rPr>
        <w:t>第四部分 名词解释</w:t>
      </w:r>
    </w:p>
    <w:p w14:paraId="6CDCA163">
      <w:pPr>
        <w:spacing w:line="540" w:lineRule="exact"/>
        <w:jc w:val="center"/>
        <w:rPr>
          <w:rFonts w:hint="eastAsia" w:ascii="黑体" w:eastAsia="黑体"/>
          <w:sz w:val="36"/>
          <w:szCs w:val="36"/>
        </w:rPr>
      </w:pPr>
    </w:p>
    <w:p w14:paraId="16217A4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14:paraId="7A10AE8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2FBAA0D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0DD3BB91">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00EE935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7A29B9D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14:paraId="6935D21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11A9807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6C20279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573E47B1">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14:paraId="5F8D891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55F5FAD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69EF96B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5CADD991">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16410EE">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14:paraId="7C9CCE13">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69010F3A">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14:paraId="55FEE70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14:paraId="04765B8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14:paraId="71E979B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14:paraId="13BEA01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0C949D9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14:paraId="1945EDD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14:paraId="40DA6530">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2D511A03">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14:paraId="5C18BF0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14:paraId="2E2DE5D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14:paraId="342ECA8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14:paraId="51CEF78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14:paraId="0B1B642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14:paraId="3E24A1C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14:paraId="052AE01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14:paraId="6297D9E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14:paraId="5044189D">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6814269A">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14:paraId="10A174B8">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7B8C0E">
      <w:pPr>
        <w:spacing w:line="540" w:lineRule="exact"/>
      </w:pPr>
    </w:p>
    <w:p w14:paraId="42B19621">
      <w:pPr>
        <w:jc w:val="both"/>
        <w:rPr>
          <w:rFonts w:hint="eastAsia" w:eastAsia="宋体"/>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6848C"/>
    <w:multiLevelType w:val="singleLevel"/>
    <w:tmpl w:val="AC16848C"/>
    <w:lvl w:ilvl="0" w:tentative="0">
      <w:start w:val="1"/>
      <w:numFmt w:val="chineseCounting"/>
      <w:suff w:val="nothing"/>
      <w:lvlText w:val="%1、"/>
      <w:lvlJc w:val="left"/>
      <w:rPr>
        <w:rFonts w:hint="eastAsia"/>
      </w:rPr>
    </w:lvl>
  </w:abstractNum>
  <w:abstractNum w:abstractNumId="1">
    <w:nsid w:val="25FA6E68"/>
    <w:multiLevelType w:val="singleLevel"/>
    <w:tmpl w:val="25FA6E68"/>
    <w:lvl w:ilvl="0" w:tentative="0">
      <w:start w:val="2"/>
      <w:numFmt w:val="chineseCounting"/>
      <w:suff w:val="space"/>
      <w:lvlText w:val="第%1部分"/>
      <w:lvlJc w:val="left"/>
      <w:rPr>
        <w:rFonts w:hint="eastAsia"/>
      </w:rPr>
    </w:lvl>
  </w:abstractNum>
  <w:abstractNum w:abstractNumId="2">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GMwOTAyMDI0NGZkMDBhMGNjNGI4ZWYxZmVkZTBkNzkifQ=="/>
  </w:docVars>
  <w:rsids>
    <w:rsidRoot w:val="00000000"/>
    <w:rsid w:val="216C3CB4"/>
    <w:rsid w:val="2BB6223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13</Pages>
  <Words>4798</Words>
  <Characters>5188</Characters>
  <Lines>0</Lines>
  <Paragraphs>0</Paragraphs>
  <TotalTime>0</TotalTime>
  <ScaleCrop>false</ScaleCrop>
  <LinksUpToDate>false</LinksUpToDate>
  <CharactersWithSpaces>5225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2018-08-23T08:28:00Z</dcterms:created>
  <dc:creator>Administrator</dc:creator>
  <cp:lastModifiedBy>影子</cp:lastModifiedBy>
  <dcterms:modified xsi:type="dcterms:W3CDTF">2026-01-22T08:52:51Z</dcterms:modified>
  <dc:title>桓仁满族自治县扶贫开发办公室2017年度部门决算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59B7B23381D346098170952E0FC2C256_12</vt:lpwstr>
  </property>
  <property fmtid="{D5CDD505-2E9C-101B-9397-08002B2CF9AE}" pid="4" name="KSOTemplateDocerSaveRecord">
    <vt:lpwstr>eyJoZGlkIjoiMjNlM2Q0MmQxYjc0NWQwNDNmZGE1YTg3YWU0ZWVlMTAiLCJ1c2VySWQiOiIxMzg0OTM4OTA1In0=</vt:lpwstr>
  </property>
</Properties>
</file>