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5C185">
      <w:pPr>
        <w:spacing w:line="540" w:lineRule="exact"/>
        <w:rPr>
          <w:rFonts w:hint="default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附件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3</w:t>
      </w:r>
    </w:p>
    <w:p w14:paraId="64E69DAF">
      <w:pPr>
        <w:widowControl/>
        <w:jc w:val="center"/>
        <w:rPr>
          <w:rFonts w:ascii="Times New Roman" w:hAnsi="Times New Roman" w:eastAsia="宋体" w:cs="Times New Roman"/>
          <w:b/>
          <w:sz w:val="44"/>
          <w:szCs w:val="44"/>
        </w:rPr>
      </w:pPr>
      <w:r>
        <w:rPr>
          <w:rFonts w:hint="eastAsia" w:ascii="Times New Roman" w:hAnsi="Times New Roman" w:eastAsia="宋体" w:cs="Times New Roman"/>
          <w:b/>
          <w:sz w:val="44"/>
          <w:szCs w:val="44"/>
        </w:rPr>
        <w:t>2026年优质大豆品种补贴申报及核实确认表</w:t>
      </w:r>
    </w:p>
    <w:p w14:paraId="1476D12D">
      <w:pPr>
        <w:widowControl/>
        <w:spacing w:after="93" w:afterLines="30"/>
        <w:jc w:val="left"/>
        <w:rPr>
          <w:rFonts w:hint="eastAsia" w:asciiTheme="minorEastAsia" w:hAnsiTheme="minorEastAsia" w:eastAsiaTheme="minorEastAsia" w:cstheme="minorEastAsia"/>
          <w:sz w:val="28"/>
          <w:szCs w:val="21"/>
        </w:rPr>
      </w:pPr>
      <w:r>
        <w:rPr>
          <w:rFonts w:hint="eastAsia" w:asciiTheme="minorEastAsia" w:hAnsiTheme="minorEastAsia" w:eastAsiaTheme="minorEastAsia" w:cstheme="minorEastAsia"/>
          <w:sz w:val="28"/>
          <w:szCs w:val="21"/>
        </w:rPr>
        <w:t>填报单位（盖章）：          乡（镇）     村                              2026年  月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071"/>
        <w:gridCol w:w="1115"/>
        <w:gridCol w:w="1116"/>
        <w:gridCol w:w="1115"/>
        <w:gridCol w:w="1115"/>
        <w:gridCol w:w="1115"/>
        <w:gridCol w:w="1115"/>
        <w:gridCol w:w="1315"/>
        <w:gridCol w:w="824"/>
        <w:gridCol w:w="1024"/>
        <w:gridCol w:w="1024"/>
      </w:tblGrid>
      <w:tr w14:paraId="248A4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" w:type="dxa"/>
            <w:vMerge w:val="restart"/>
            <w:vAlign w:val="center"/>
          </w:tcPr>
          <w:p w14:paraId="7EEB007E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申报人姓名</w:t>
            </w:r>
          </w:p>
        </w:tc>
        <w:tc>
          <w:tcPr>
            <w:tcW w:w="1071" w:type="dxa"/>
            <w:vMerge w:val="restart"/>
            <w:vAlign w:val="center"/>
          </w:tcPr>
          <w:p w14:paraId="1F6C6AF3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申报人2026年种植高油高蛋白大豆面积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  <w:lang w:eastAsia="zh-CN"/>
              </w:rPr>
              <w:t>（亩）</w:t>
            </w:r>
          </w:p>
        </w:tc>
        <w:tc>
          <w:tcPr>
            <w:tcW w:w="2231" w:type="dxa"/>
            <w:gridSpan w:val="2"/>
            <w:vAlign w:val="center"/>
          </w:tcPr>
          <w:p w14:paraId="0F47CD0C"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其中：</w:t>
            </w:r>
          </w:p>
        </w:tc>
        <w:tc>
          <w:tcPr>
            <w:tcW w:w="1115" w:type="dxa"/>
            <w:vMerge w:val="restart"/>
            <w:vAlign w:val="center"/>
          </w:tcPr>
          <w:p w14:paraId="3F9E5A1B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购买高油大豆品种名称及种子数量（斤）</w:t>
            </w:r>
          </w:p>
        </w:tc>
        <w:tc>
          <w:tcPr>
            <w:tcW w:w="1115" w:type="dxa"/>
            <w:vMerge w:val="restart"/>
            <w:vAlign w:val="center"/>
          </w:tcPr>
          <w:p w14:paraId="2623076A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2026年种植高油大豆面积（亩）</w:t>
            </w:r>
          </w:p>
        </w:tc>
        <w:tc>
          <w:tcPr>
            <w:tcW w:w="1115" w:type="dxa"/>
            <w:vMerge w:val="restart"/>
            <w:vAlign w:val="center"/>
          </w:tcPr>
          <w:p w14:paraId="1D9B8097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购买高蛋白大豆品种名称及种子数量（斤）</w:t>
            </w:r>
          </w:p>
        </w:tc>
        <w:tc>
          <w:tcPr>
            <w:tcW w:w="1115" w:type="dxa"/>
            <w:vMerge w:val="restart"/>
            <w:vAlign w:val="center"/>
          </w:tcPr>
          <w:p w14:paraId="38CBFC8F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2026年种植高蛋白大豆面积（亩）</w:t>
            </w:r>
          </w:p>
        </w:tc>
        <w:tc>
          <w:tcPr>
            <w:tcW w:w="1315" w:type="dxa"/>
            <w:vMerge w:val="restart"/>
            <w:vAlign w:val="center"/>
          </w:tcPr>
          <w:p w14:paraId="4BBA6CC1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在何处购买的高油或高蛋白大豆种子（农资商店、企业等具体名称）</w:t>
            </w:r>
          </w:p>
        </w:tc>
        <w:tc>
          <w:tcPr>
            <w:tcW w:w="824" w:type="dxa"/>
            <w:vMerge w:val="restart"/>
            <w:vAlign w:val="center"/>
          </w:tcPr>
          <w:p w14:paraId="22AACA03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“一卡通”账号</w:t>
            </w:r>
          </w:p>
        </w:tc>
        <w:tc>
          <w:tcPr>
            <w:tcW w:w="1024" w:type="dxa"/>
            <w:vMerge w:val="restart"/>
            <w:vAlign w:val="center"/>
          </w:tcPr>
          <w:p w14:paraId="4A686638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申报人联系电话</w:t>
            </w:r>
          </w:p>
        </w:tc>
        <w:tc>
          <w:tcPr>
            <w:tcW w:w="1024" w:type="dxa"/>
            <w:vMerge w:val="restart"/>
            <w:vAlign w:val="center"/>
          </w:tcPr>
          <w:p w14:paraId="2CFC7D82"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申报人身份证号码</w:t>
            </w:r>
          </w:p>
        </w:tc>
      </w:tr>
      <w:tr w14:paraId="768DF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" w:type="dxa"/>
            <w:vMerge w:val="continue"/>
            <w:vAlign w:val="center"/>
          </w:tcPr>
          <w:p w14:paraId="4013DEB7"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</w:p>
        </w:tc>
        <w:tc>
          <w:tcPr>
            <w:tcW w:w="1071" w:type="dxa"/>
            <w:vMerge w:val="continue"/>
            <w:vAlign w:val="center"/>
          </w:tcPr>
          <w:p w14:paraId="406AA970"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</w:p>
        </w:tc>
        <w:tc>
          <w:tcPr>
            <w:tcW w:w="1115" w:type="dxa"/>
            <w:vAlign w:val="center"/>
          </w:tcPr>
          <w:p w14:paraId="42104586"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自有耕地种植大豆面积（亩）</w:t>
            </w:r>
          </w:p>
        </w:tc>
        <w:tc>
          <w:tcPr>
            <w:tcW w:w="1116" w:type="dxa"/>
            <w:vAlign w:val="center"/>
          </w:tcPr>
          <w:p w14:paraId="58CE0D42"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承租他人耕地种植大豆面积（亩）</w:t>
            </w:r>
          </w:p>
        </w:tc>
        <w:tc>
          <w:tcPr>
            <w:tcW w:w="1115" w:type="dxa"/>
            <w:vMerge w:val="continue"/>
            <w:vAlign w:val="center"/>
          </w:tcPr>
          <w:p w14:paraId="05E55B19"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</w:p>
        </w:tc>
        <w:tc>
          <w:tcPr>
            <w:tcW w:w="1115" w:type="dxa"/>
            <w:vMerge w:val="continue"/>
            <w:vAlign w:val="center"/>
          </w:tcPr>
          <w:p w14:paraId="4B11D4F1"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</w:p>
        </w:tc>
        <w:tc>
          <w:tcPr>
            <w:tcW w:w="1115" w:type="dxa"/>
            <w:vMerge w:val="continue"/>
            <w:vAlign w:val="center"/>
          </w:tcPr>
          <w:p w14:paraId="1DEA5A79"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</w:p>
        </w:tc>
        <w:tc>
          <w:tcPr>
            <w:tcW w:w="1115" w:type="dxa"/>
            <w:vMerge w:val="continue"/>
            <w:vAlign w:val="center"/>
          </w:tcPr>
          <w:p w14:paraId="22338C80"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</w:p>
        </w:tc>
        <w:tc>
          <w:tcPr>
            <w:tcW w:w="1315" w:type="dxa"/>
            <w:vMerge w:val="continue"/>
            <w:vAlign w:val="center"/>
          </w:tcPr>
          <w:p w14:paraId="02AD8F8D"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</w:p>
        </w:tc>
        <w:tc>
          <w:tcPr>
            <w:tcW w:w="824" w:type="dxa"/>
            <w:vMerge w:val="continue"/>
            <w:vAlign w:val="center"/>
          </w:tcPr>
          <w:p w14:paraId="176E5D5E"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</w:p>
        </w:tc>
        <w:tc>
          <w:tcPr>
            <w:tcW w:w="1024" w:type="dxa"/>
            <w:vMerge w:val="continue"/>
            <w:vAlign w:val="center"/>
          </w:tcPr>
          <w:p w14:paraId="21FE75EF"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</w:p>
        </w:tc>
        <w:tc>
          <w:tcPr>
            <w:tcW w:w="1024" w:type="dxa"/>
            <w:vMerge w:val="continue"/>
            <w:vAlign w:val="center"/>
          </w:tcPr>
          <w:p w14:paraId="303081A7">
            <w:pPr>
              <w:widowControl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</w:p>
        </w:tc>
      </w:tr>
      <w:tr w14:paraId="02F94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" w:type="dxa"/>
          </w:tcPr>
          <w:p w14:paraId="16755C99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071" w:type="dxa"/>
          </w:tcPr>
          <w:p w14:paraId="39A3FC28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23544C8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6" w:type="dxa"/>
          </w:tcPr>
          <w:p w14:paraId="17CB00F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63243709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65530B8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29ED835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58F9DD37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315" w:type="dxa"/>
          </w:tcPr>
          <w:p w14:paraId="525075A5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824" w:type="dxa"/>
          </w:tcPr>
          <w:p w14:paraId="12CA31F0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024" w:type="dxa"/>
          </w:tcPr>
          <w:p w14:paraId="38F8C1D4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024" w:type="dxa"/>
          </w:tcPr>
          <w:p w14:paraId="5EBD6DE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</w:tr>
      <w:tr w14:paraId="29D4B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" w:type="dxa"/>
          </w:tcPr>
          <w:p w14:paraId="61E3D900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071" w:type="dxa"/>
          </w:tcPr>
          <w:p w14:paraId="67FE44F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0AC9BDC0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6" w:type="dxa"/>
          </w:tcPr>
          <w:p w14:paraId="33EE9103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716FA308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25A1040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0A70BEC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53FDFAA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315" w:type="dxa"/>
          </w:tcPr>
          <w:p w14:paraId="303F5CF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824" w:type="dxa"/>
          </w:tcPr>
          <w:p w14:paraId="3DDA3BC9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024" w:type="dxa"/>
          </w:tcPr>
          <w:p w14:paraId="08D070EB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024" w:type="dxa"/>
          </w:tcPr>
          <w:p w14:paraId="62567B9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</w:tr>
      <w:tr w14:paraId="18DE3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" w:type="dxa"/>
          </w:tcPr>
          <w:p w14:paraId="0FB825B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071" w:type="dxa"/>
          </w:tcPr>
          <w:p w14:paraId="426B25D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215516F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6" w:type="dxa"/>
          </w:tcPr>
          <w:p w14:paraId="701777BE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179ABE74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421BFBE3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447DF40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44F2C49E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315" w:type="dxa"/>
          </w:tcPr>
          <w:p w14:paraId="3CC9249D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824" w:type="dxa"/>
          </w:tcPr>
          <w:p w14:paraId="0335161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024" w:type="dxa"/>
          </w:tcPr>
          <w:p w14:paraId="11B59D0B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024" w:type="dxa"/>
          </w:tcPr>
          <w:p w14:paraId="2ACA834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</w:tr>
      <w:tr w14:paraId="4F8AB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" w:type="dxa"/>
            <w:vAlign w:val="center"/>
          </w:tcPr>
          <w:p w14:paraId="500AC32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15"/>
              </w:rPr>
              <w:t>合计</w:t>
            </w:r>
          </w:p>
        </w:tc>
        <w:tc>
          <w:tcPr>
            <w:tcW w:w="1071" w:type="dxa"/>
          </w:tcPr>
          <w:p w14:paraId="19751819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769F642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6" w:type="dxa"/>
          </w:tcPr>
          <w:p w14:paraId="0331D8C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763C710E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7743D6AC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602E330F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115" w:type="dxa"/>
          </w:tcPr>
          <w:p w14:paraId="0BDBAF92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315" w:type="dxa"/>
          </w:tcPr>
          <w:p w14:paraId="282C3141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824" w:type="dxa"/>
          </w:tcPr>
          <w:p w14:paraId="79916B5B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024" w:type="dxa"/>
          </w:tcPr>
          <w:p w14:paraId="0A33CD46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  <w:tc>
          <w:tcPr>
            <w:tcW w:w="1024" w:type="dxa"/>
          </w:tcPr>
          <w:p w14:paraId="593831B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20"/>
              </w:rPr>
            </w:pPr>
          </w:p>
        </w:tc>
      </w:tr>
    </w:tbl>
    <w:p w14:paraId="45768462">
      <w:pPr>
        <w:widowControl/>
        <w:jc w:val="left"/>
        <w:rPr>
          <w:rFonts w:hint="eastAsia" w:asciiTheme="minorEastAsia" w:hAnsiTheme="minorEastAsia" w:eastAsiaTheme="minorEastAsia" w:cstheme="minorEastAsia"/>
          <w:sz w:val="28"/>
          <w:szCs w:val="21"/>
        </w:rPr>
      </w:pPr>
      <w:r>
        <w:rPr>
          <w:rFonts w:hint="eastAsia" w:asciiTheme="minorEastAsia" w:hAnsiTheme="minorEastAsia" w:eastAsiaTheme="minorEastAsia" w:cstheme="minorEastAsia"/>
          <w:sz w:val="28"/>
          <w:szCs w:val="21"/>
        </w:rPr>
        <w:t>申报人签字：      村小组长签字：      村主任（书记）签字：      乡镇部门负责人签字：</w:t>
      </w:r>
    </w:p>
    <w:p w14:paraId="7D134ADA"/>
    <w:p w14:paraId="67EEB9B6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517B71"/>
    <w:rsid w:val="0851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2026-07-01T07:09:00Z</dcterms:created>
  <dc:creator>影子</dc:creator>
  <cp:lastModifiedBy>影子</cp:lastModifiedBy>
  <dcterms:modified xsi:type="dcterms:W3CDTF">2026-07-01T07:10:28Z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686CEFF923804414A2A1BA1A63B49EA8_11</vt:lpwstr>
  </property>
  <property fmtid="{D5CDD505-2E9C-101B-9397-08002B2CF9AE}" pid="4" name="KSOTemplateDocerSaveRecord">
    <vt:lpwstr>eyJoZGlkIjoiMjNlM2Q0MmQxYjc0NWQwNDNmZGE1YTg3YWU0ZWVlMTAiLCJ1c2VySWQiOiIxMzg0OTM4OTA1In0=</vt:lpwstr>
  </property>
</Properties>
</file>